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7BBF" w:rsidRDefault="00FA367E">
      <w:pPr>
        <w:shd w:val="clear" w:color="auto" w:fill="FFFFFF"/>
        <w:spacing w:after="160" w:line="276" w:lineRule="auto"/>
        <w:ind w:firstLine="3832"/>
        <w:jc w:val="both"/>
        <w:rPr>
          <w:rFonts w:ascii="Times New Roman" w:eastAsia="Times New Roman" w:hAnsi="Times New Roman" w:cs="Times New Roman"/>
          <w:sz w:val="28"/>
          <w:szCs w:val="28"/>
        </w:rPr>
      </w:pPr>
      <w:bookmarkStart w:id="0" w:name="_GoBack"/>
      <w:bookmarkEnd w:id="0"/>
      <w:r>
        <w:rPr>
          <w:rFonts w:ascii="Times New Roman" w:eastAsia="Times New Roman" w:hAnsi="Times New Roman" w:cs="Times New Roman"/>
          <w:noProof/>
          <w:sz w:val="28"/>
          <w:szCs w:val="28"/>
          <w:lang w:eastAsia="ru-RU" w:bidi="ar-SA"/>
        </w:rPr>
        <w:drawing>
          <wp:inline distT="0" distB="0" distL="0" distR="0">
            <wp:extent cx="1257299" cy="1257299"/>
            <wp:effectExtent l="0" t="0" r="0" b="0"/>
            <wp:docPr id="1" name="image2.png"/>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7"/>
                    <a:stretch>
                      <a:fillRect/>
                    </a:stretch>
                  </pic:blipFill>
                  <pic:spPr bwMode="auto">
                    <a:xfrm>
                      <a:off x="0" y="0"/>
                      <a:ext cx="1257300" cy="1257300"/>
                    </a:xfrm>
                    <a:prstGeom prst="rect">
                      <a:avLst/>
                    </a:prstGeom>
                  </pic:spPr>
                </pic:pic>
              </a:graphicData>
            </a:graphic>
          </wp:inline>
        </w:drawing>
      </w:r>
    </w:p>
    <w:p w:rsidR="00DE7BBF" w:rsidRDefault="00DE7BBF">
      <w:pPr>
        <w:jc w:val="right"/>
        <w:rPr>
          <w:rFonts w:ascii="Times New Roman" w:eastAsia="Times New Roman" w:hAnsi="Times New Roman" w:cs="Times New Roman"/>
          <w:sz w:val="28"/>
          <w:szCs w:val="28"/>
        </w:rPr>
      </w:pPr>
    </w:p>
    <w:p w:rsidR="00DE7BBF" w:rsidRDefault="00FA367E">
      <w:pPr>
        <w:spacing w:after="200" w:line="253" w:lineRule="exact"/>
        <w:ind w:firstLine="708"/>
        <w:jc w:val="center"/>
        <w:rPr>
          <w:rFonts w:ascii="Calibri" w:eastAsia="Calibri" w:hAnsi="Calibri" w:cs="Calibri"/>
          <w:sz w:val="22"/>
          <w:szCs w:val="28"/>
        </w:rPr>
      </w:pPr>
      <w:r>
        <w:rPr>
          <w:rFonts w:ascii="Times New Roman" w:eastAsia="Times New Roman" w:hAnsi="Times New Roman" w:cs="Times New Roman"/>
          <w:b/>
          <w:sz w:val="32"/>
        </w:rPr>
        <w:t>ҚАЗАҚСТАН РЕСПУБЛИКАСЫНЫҢ АТЫНАН</w:t>
      </w:r>
    </w:p>
    <w:p w:rsidR="00DE7BBF" w:rsidRDefault="00FA367E">
      <w:pPr>
        <w:spacing w:after="200" w:line="253" w:lineRule="exact"/>
        <w:ind w:firstLine="708"/>
        <w:jc w:val="center"/>
        <w:rPr>
          <w:rFonts w:ascii="Calibri" w:eastAsia="Calibri" w:hAnsi="Calibri" w:cs="Calibri"/>
        </w:rPr>
      </w:pPr>
      <w:r>
        <w:rPr>
          <w:rFonts w:ascii="Times New Roman" w:eastAsia="Times New Roman" w:hAnsi="Times New Roman" w:cs="Times New Roman"/>
          <w:b/>
          <w:spacing w:val="140"/>
          <w:sz w:val="32"/>
        </w:rPr>
        <w:t xml:space="preserve"> </w:t>
      </w:r>
      <w:r>
        <w:rPr>
          <w:rFonts w:ascii="Times New Roman" w:eastAsia="Times New Roman" w:hAnsi="Times New Roman" w:cs="Times New Roman"/>
          <w:b/>
          <w:sz w:val="32"/>
        </w:rPr>
        <w:t>ШЕШІМ</w:t>
      </w:r>
    </w:p>
    <w:p w:rsidR="00DE7BBF" w:rsidRDefault="00FA367E">
      <w:pPr>
        <w:jc w:val="both"/>
      </w:pPr>
      <w:r>
        <w:rPr>
          <w:rFonts w:ascii="Times New Roman" w:eastAsia="Times New Roman" w:hAnsi="Times New Roman" w:cs="Times New Roman"/>
          <w:sz w:val="28"/>
        </w:rPr>
        <w:t>2025 жылғы 26 тамыз</w:t>
      </w:r>
      <w:r>
        <w:rPr>
          <w:rFonts w:ascii="Times New Roman" w:eastAsia="Times New Roman" w:hAnsi="Times New Roman" w:cs="Times New Roman"/>
          <w:sz w:val="28"/>
        </w:rPr>
        <w:tab/>
        <w:t>   іс № 5966-25-00-2/273       Новоишимское селосы</w:t>
      </w:r>
    </w:p>
    <w:p w:rsidR="00DE7BBF" w:rsidRDefault="00FA367E">
      <w:pPr>
        <w:ind w:firstLine="708"/>
        <w:jc w:val="both"/>
      </w:pPr>
      <w:r>
        <w:rPr>
          <w:rFonts w:ascii="Times New Roman" w:eastAsia="Times New Roman" w:hAnsi="Times New Roman" w:cs="Times New Roman"/>
          <w:sz w:val="20"/>
        </w:rPr>
        <w:t> </w:t>
      </w:r>
    </w:p>
    <w:p w:rsidR="00DE7BBF" w:rsidRDefault="00FA367E">
      <w:pPr>
        <w:spacing w:line="283" w:lineRule="atLeast"/>
        <w:ind w:firstLine="708"/>
        <w:jc w:val="both"/>
      </w:pPr>
      <w:r>
        <w:rPr>
          <w:rFonts w:ascii="Times New Roman" w:eastAsia="Times New Roman" w:hAnsi="Times New Roman" w:cs="Times New Roman"/>
          <w:sz w:val="28"/>
        </w:rPr>
        <w:t>Солтүстік Қазақстан облысының Ғабит Мүсірепов атындағы соты құрамында:</w:t>
      </w:r>
    </w:p>
    <w:p w:rsidR="00DE7BBF" w:rsidRDefault="00FA367E">
      <w:pPr>
        <w:spacing w:line="283" w:lineRule="atLeast"/>
        <w:jc w:val="both"/>
      </w:pPr>
      <w:r>
        <w:rPr>
          <w:rFonts w:ascii="Times New Roman" w:eastAsia="Times New Roman" w:hAnsi="Times New Roman" w:cs="Times New Roman"/>
          <w:sz w:val="28"/>
        </w:rPr>
        <w:t>төрағалық етуші судья Балгабековой Г.Ж.</w:t>
      </w:r>
    </w:p>
    <w:p w:rsidR="00DE7BBF" w:rsidRDefault="00FA367E">
      <w:pPr>
        <w:spacing w:line="283" w:lineRule="atLeast"/>
        <w:jc w:val="both"/>
      </w:pPr>
      <w:r>
        <w:rPr>
          <w:rFonts w:ascii="Times New Roman" w:eastAsia="Times New Roman" w:hAnsi="Times New Roman" w:cs="Times New Roman"/>
          <w:sz w:val="28"/>
        </w:rPr>
        <w:t>сот отырысының хатшысы Ауганбаевой М.К.</w:t>
      </w:r>
    </w:p>
    <w:p w:rsidR="00DE7BBF" w:rsidRDefault="00FA367E">
      <w:pPr>
        <w:spacing w:line="283" w:lineRule="atLeast"/>
        <w:jc w:val="both"/>
      </w:pPr>
      <w:r>
        <w:rPr>
          <w:rFonts w:ascii="Times New Roman" w:eastAsia="Times New Roman" w:hAnsi="Times New Roman" w:cs="Times New Roman"/>
          <w:sz w:val="28"/>
        </w:rPr>
        <w:t>ашық сот отырысында азаматтық істі қарау:</w:t>
      </w:r>
    </w:p>
    <w:p w:rsidR="00DE7BBF" w:rsidRDefault="00FA367E">
      <w:pPr>
        <w:spacing w:line="283" w:lineRule="atLeast"/>
        <w:jc w:val="both"/>
      </w:pPr>
      <w:r>
        <w:rPr>
          <w:rFonts w:ascii="Times New Roman" w:eastAsia="Times New Roman" w:hAnsi="Times New Roman" w:cs="Times New Roman"/>
          <w:sz w:val="20"/>
        </w:rPr>
        <w:t> </w:t>
      </w:r>
    </w:p>
    <w:p w:rsidR="00DE7BBF" w:rsidRDefault="00FA367E">
      <w:pPr>
        <w:spacing w:line="283" w:lineRule="atLeast"/>
        <w:jc w:val="both"/>
      </w:pPr>
      <w:r>
        <w:rPr>
          <w:rFonts w:ascii="Times New Roman" w:eastAsia="Times New Roman" w:hAnsi="Times New Roman" w:cs="Times New Roman"/>
          <w:b/>
          <w:sz w:val="28"/>
        </w:rPr>
        <w:t xml:space="preserve">ӨТІНІШ БЕРУШІ: </w:t>
      </w:r>
    </w:p>
    <w:p w:rsidR="00DE7BBF" w:rsidRDefault="00FA367E">
      <w:pPr>
        <w:spacing w:line="283" w:lineRule="atLeast"/>
        <w:jc w:val="both"/>
      </w:pPr>
      <w:r>
        <w:rPr>
          <w:rFonts w:ascii="Times New Roman" w:eastAsia="Times New Roman" w:hAnsi="Times New Roman" w:cs="Times New Roman"/>
          <w:sz w:val="28"/>
        </w:rPr>
        <w:t>Солтүстік Қазақстан облысы Ғабит Мүсірепов атындағыауданының прокуроры</w:t>
      </w:r>
    </w:p>
    <w:p w:rsidR="00DE7BBF" w:rsidRDefault="00FA367E">
      <w:pPr>
        <w:spacing w:line="283" w:lineRule="atLeast"/>
        <w:jc w:val="both"/>
      </w:pPr>
      <w:r>
        <w:rPr>
          <w:rFonts w:ascii="Times New Roman" w:eastAsia="Times New Roman" w:hAnsi="Times New Roman" w:cs="Times New Roman"/>
          <w:sz w:val="20"/>
        </w:rPr>
        <w:t> </w:t>
      </w:r>
    </w:p>
    <w:p w:rsidR="00DE7BBF" w:rsidRDefault="00FA367E">
      <w:pPr>
        <w:spacing w:line="283" w:lineRule="atLeast"/>
        <w:jc w:val="both"/>
      </w:pPr>
      <w:r>
        <w:rPr>
          <w:rFonts w:ascii="Times New Roman" w:eastAsia="Times New Roman" w:hAnsi="Times New Roman" w:cs="Times New Roman"/>
          <w:b/>
          <w:sz w:val="28"/>
        </w:rPr>
        <w:t>МҮДДЕЛІ ТҰЛҒАЛАР:</w:t>
      </w:r>
    </w:p>
    <w:p w:rsidR="00DE7BBF" w:rsidRDefault="00FA367E">
      <w:pPr>
        <w:spacing w:line="283" w:lineRule="atLeast"/>
        <w:jc w:val="both"/>
      </w:pPr>
      <w:r>
        <w:rPr>
          <w:rFonts w:ascii="Times New Roman" w:eastAsia="Times New Roman" w:hAnsi="Times New Roman" w:cs="Times New Roman"/>
          <w:sz w:val="28"/>
        </w:rPr>
        <w:t>Қазақстан Республикасы Ұлттық қауіпсіздік комитеті,</w:t>
      </w:r>
    </w:p>
    <w:p w:rsidR="00DE7BBF" w:rsidRDefault="00FA367E">
      <w:pPr>
        <w:spacing w:line="283" w:lineRule="atLeast"/>
        <w:jc w:val="both"/>
      </w:pPr>
      <w:r>
        <w:rPr>
          <w:rFonts w:ascii="Times New Roman" w:eastAsia="Times New Roman" w:hAnsi="Times New Roman" w:cs="Times New Roman"/>
          <w:sz w:val="28"/>
        </w:rPr>
        <w:t>Қазақстан Республикасы Ішкі істер министрлігі,</w:t>
      </w:r>
    </w:p>
    <w:p w:rsidR="00DE7BBF" w:rsidRDefault="00FA367E">
      <w:pPr>
        <w:spacing w:line="283" w:lineRule="atLeast"/>
        <w:jc w:val="both"/>
      </w:pPr>
      <w:r>
        <w:rPr>
          <w:rFonts w:ascii="Times New Roman" w:eastAsia="Times New Roman" w:hAnsi="Times New Roman" w:cs="Times New Roman"/>
          <w:sz w:val="28"/>
        </w:rPr>
        <w:t>Қазақстан Республикасы Мәдениет және ақпарат министрлігі</w:t>
      </w:r>
    </w:p>
    <w:p w:rsidR="00DE7BBF" w:rsidRDefault="00FA367E">
      <w:pPr>
        <w:spacing w:line="283" w:lineRule="atLeast"/>
        <w:jc w:val="both"/>
      </w:pPr>
      <w:r>
        <w:rPr>
          <w:rFonts w:ascii="Times New Roman" w:eastAsia="Times New Roman" w:hAnsi="Times New Roman" w:cs="Times New Roman"/>
          <w:sz w:val="20"/>
        </w:rPr>
        <w:t> </w:t>
      </w:r>
    </w:p>
    <w:p w:rsidR="00DE7BBF" w:rsidRDefault="00FA367E">
      <w:pPr>
        <w:spacing w:line="283" w:lineRule="atLeast"/>
        <w:jc w:val="both"/>
      </w:pPr>
      <w:r>
        <w:rPr>
          <w:rFonts w:ascii="Times New Roman" w:eastAsia="Times New Roman" w:hAnsi="Times New Roman" w:cs="Times New Roman"/>
          <w:b/>
          <w:sz w:val="28"/>
        </w:rPr>
        <w:t xml:space="preserve">ӨТІНІШ БЕРУШІНІҢ ТАЛАБЫ:   </w:t>
      </w:r>
    </w:p>
    <w:p w:rsidR="00DE7BBF" w:rsidRDefault="00FA367E">
      <w:pPr>
        <w:spacing w:line="283" w:lineRule="atLeast"/>
        <w:jc w:val="both"/>
      </w:pPr>
      <w:r>
        <w:rPr>
          <w:rFonts w:ascii="Times New Roman" w:eastAsia="Times New Roman" w:hAnsi="Times New Roman" w:cs="Times New Roman"/>
          <w:sz w:val="28"/>
        </w:rPr>
        <w:t>ақпараттық материалдарды экстремистік және террористік деп тану, сондай-ақ оларды Қазақстан Республикасының аумағында, оның ішінде электрондық бұқаралық ақпарат құралдарында және Интернет-ресурстарда таратуға тыйым салу туралы</w:t>
      </w:r>
    </w:p>
    <w:p w:rsidR="00DE7BBF" w:rsidRDefault="00FA367E">
      <w:pPr>
        <w:spacing w:line="283" w:lineRule="atLeast"/>
        <w:jc w:val="both"/>
      </w:pPr>
      <w:r>
        <w:rPr>
          <w:rFonts w:ascii="Times New Roman" w:eastAsia="Times New Roman" w:hAnsi="Times New Roman" w:cs="Times New Roman"/>
          <w:sz w:val="20"/>
        </w:rPr>
        <w:t> </w:t>
      </w:r>
    </w:p>
    <w:p w:rsidR="00DE7BBF" w:rsidRDefault="00FA367E">
      <w:pPr>
        <w:spacing w:line="283" w:lineRule="atLeast"/>
        <w:jc w:val="both"/>
      </w:pPr>
      <w:r>
        <w:rPr>
          <w:rFonts w:ascii="Times New Roman" w:eastAsia="Times New Roman" w:hAnsi="Times New Roman" w:cs="Times New Roman"/>
          <w:b/>
          <w:sz w:val="28"/>
        </w:rPr>
        <w:t>СОТҚА ҚАТЫСТЫ:</w:t>
      </w:r>
    </w:p>
    <w:p w:rsidR="00DE7BBF" w:rsidRDefault="00FA367E">
      <w:pPr>
        <w:spacing w:line="283" w:lineRule="atLeast"/>
        <w:jc w:val="both"/>
      </w:pPr>
      <w:r>
        <w:rPr>
          <w:rFonts w:ascii="Times New Roman" w:eastAsia="Times New Roman" w:hAnsi="Times New Roman" w:cs="Times New Roman"/>
          <w:sz w:val="28"/>
        </w:rPr>
        <w:t>өтініш берушінің өкілі Альмуканова П.Ж.</w:t>
      </w:r>
    </w:p>
    <w:p w:rsidR="00DE7BBF" w:rsidRDefault="00FA367E">
      <w:pPr>
        <w:spacing w:line="283" w:lineRule="atLeast"/>
        <w:jc w:val="both"/>
      </w:pPr>
      <w:r>
        <w:rPr>
          <w:rFonts w:ascii="Times New Roman" w:eastAsia="Times New Roman" w:hAnsi="Times New Roman" w:cs="Times New Roman"/>
          <w:sz w:val="28"/>
        </w:rPr>
        <w:t> </w:t>
      </w:r>
    </w:p>
    <w:p w:rsidR="00DE7BBF" w:rsidRDefault="00FA367E">
      <w:pPr>
        <w:spacing w:line="283" w:lineRule="atLeast"/>
        <w:jc w:val="both"/>
      </w:pPr>
      <w:r>
        <w:rPr>
          <w:rFonts w:ascii="Times New Roman" w:eastAsia="Times New Roman" w:hAnsi="Times New Roman" w:cs="Times New Roman"/>
          <w:b/>
          <w:sz w:val="28"/>
          <w:u w:val="single"/>
        </w:rPr>
        <w:t>СИПАТТАУ БӨЛІГІ:</w:t>
      </w:r>
    </w:p>
    <w:p w:rsidR="00DE7BBF" w:rsidRDefault="00DE7BBF">
      <w:pPr>
        <w:spacing w:line="283" w:lineRule="atLeast"/>
        <w:jc w:val="both"/>
      </w:pPr>
    </w:p>
    <w:p w:rsidR="00DE7BBF" w:rsidRDefault="00FA367E">
      <w:pPr>
        <w:spacing w:line="283" w:lineRule="atLeast"/>
        <w:ind w:firstLine="708"/>
        <w:jc w:val="both"/>
      </w:pPr>
      <w:r>
        <w:rPr>
          <w:rFonts w:ascii="Times New Roman" w:eastAsia="Times New Roman" w:hAnsi="Times New Roman" w:cs="Times New Roman"/>
          <w:sz w:val="28"/>
        </w:rPr>
        <w:t xml:space="preserve">Солтүстік Қазақстан облысы Ғабит Мүсірепов атындағы аудан сотының 2023 жылғы 29 маусымдағы үкімімен Р.К.Казенов Қазақстан Республикасының Қылмыстық кодексінің 174-бабының 1-бөлігінде көзделген қылмыстық құқық бұзушылықты жасағаны үшін кінәлі деп танылып, 2 жыл 6 айға бас бостандығынан айыру жазасы тағайындалды. </w:t>
      </w:r>
    </w:p>
    <w:p w:rsidR="00DE7BBF" w:rsidRDefault="00FA367E">
      <w:pPr>
        <w:spacing w:line="283" w:lineRule="atLeast"/>
        <w:ind w:firstLine="708"/>
        <w:jc w:val="both"/>
      </w:pPr>
      <w:r>
        <w:rPr>
          <w:rFonts w:ascii="Times New Roman" w:eastAsia="Times New Roman" w:hAnsi="Times New Roman" w:cs="Times New Roman"/>
          <w:sz w:val="28"/>
        </w:rPr>
        <w:lastRenderedPageBreak/>
        <w:t>2023 жылы 17 шілдеде үкім заңды күшіне енді.</w:t>
      </w:r>
    </w:p>
    <w:p w:rsidR="00DE7BBF" w:rsidRDefault="00FA367E">
      <w:pPr>
        <w:spacing w:line="283" w:lineRule="atLeast"/>
        <w:ind w:firstLine="708"/>
        <w:jc w:val="both"/>
      </w:pPr>
      <w:r>
        <w:rPr>
          <w:rFonts w:ascii="Times New Roman" w:eastAsia="Times New Roman" w:hAnsi="Times New Roman" w:cs="Times New Roman"/>
          <w:sz w:val="28"/>
        </w:rPr>
        <w:t>Анықталғандай, 2023 жылы 12 қаңтарда Р.К. Казенов өзіне тиесілі «Samsung A02» ұялы телефонын пайдаланып «Чат Рулетка» арқылы экстремистік сипаттағы мәлімдемелерге жол берген.</w:t>
      </w:r>
    </w:p>
    <w:p w:rsidR="00DE7BBF" w:rsidRDefault="00FA367E">
      <w:pPr>
        <w:spacing w:line="283" w:lineRule="atLeast"/>
        <w:ind w:firstLine="708"/>
        <w:jc w:val="both"/>
      </w:pPr>
      <w:r>
        <w:rPr>
          <w:rFonts w:ascii="Times New Roman" w:eastAsia="Times New Roman" w:hAnsi="Times New Roman" w:cs="Times New Roman"/>
          <w:sz w:val="28"/>
        </w:rPr>
        <w:t>Астана қаласы бойынша сот-сараптама институтының 2023 жылғы 18 мамырдағы №6220 сот-психологиялық-филологиялық сараптамасының қорытындысынан Р.К.Казеновтың мәлімдемелерінде, атап айтқанда «https://youtu.be/Wv_gX9AER» видеосында, «была бы моя воля, вообще мы каждого украинца…» деген сөзден басталатын мәтіні бар және «…я сказал, что я казахов буду убивать?»</w:t>
      </w:r>
      <w:r>
        <w:rPr>
          <w:rFonts w:ascii="Calibri" w:eastAsia="Calibri" w:hAnsi="Calibri" w:cs="Calibri"/>
          <w:sz w:val="28"/>
        </w:rPr>
        <w:t xml:space="preserve"> </w:t>
      </w:r>
      <w:r>
        <w:rPr>
          <w:rFonts w:ascii="Times New Roman" w:eastAsia="Times New Roman" w:hAnsi="Times New Roman" w:cs="Times New Roman"/>
          <w:sz w:val="28"/>
        </w:rPr>
        <w:t>деген сөздермен аяқталатын, кез келген адамның ұлтына байланысты қадір-қасиетін қорлайтын қорлайтын сөздер бар.</w:t>
      </w:r>
    </w:p>
    <w:p w:rsidR="00DE7BBF" w:rsidRDefault="00FA367E">
      <w:pPr>
        <w:spacing w:line="283" w:lineRule="atLeast"/>
        <w:ind w:firstLine="708"/>
        <w:jc w:val="both"/>
      </w:pPr>
      <w:r>
        <w:rPr>
          <w:rFonts w:ascii="Times New Roman" w:eastAsia="Times New Roman" w:hAnsi="Times New Roman" w:cs="Times New Roman"/>
          <w:sz w:val="28"/>
        </w:rPr>
        <w:t>Қазақстан Республикасының аумағында экстремизмді жүзеге асыру үшін байланыс желілері мен құралдарын пайдалануға, сондай-ақ экстремистік материалдарды әкелуге, басып шығаруға, әзірлеуге және (немесе) таратуға тыйым салынады Солтүстік Қазақстан облысы Ғабит Мүсірепов атындағы аудан прокуроры (бұдан әрі-арызданушы) нәсілдік, ұлттық және рулық араздықты қоздыру, оның ішінде зорлық-зомбылыққа немесе зорлық-зомбылыққа шақыруға байланысты әрекеттерді жасау ұлттық терроризмге қатысты екенін алға тартып, мемлекет мүддесінде сотқа жүгінді.</w:t>
      </w:r>
    </w:p>
    <w:p w:rsidR="00DE7BBF" w:rsidRDefault="00FA367E">
      <w:pPr>
        <w:spacing w:line="283" w:lineRule="atLeast"/>
        <w:ind w:firstLine="708"/>
        <w:jc w:val="both"/>
      </w:pPr>
      <w:r>
        <w:rPr>
          <w:rFonts w:ascii="Times New Roman" w:eastAsia="Times New Roman" w:hAnsi="Times New Roman" w:cs="Times New Roman"/>
          <w:sz w:val="28"/>
        </w:rPr>
        <w:t>Сот отырысында арызданушының өкілі арызда көрсетілген уәждерді қолдап, қанағаттандыруды сұрады.</w:t>
      </w:r>
    </w:p>
    <w:p w:rsidR="00DE7BBF" w:rsidRDefault="00FA367E">
      <w:pPr>
        <w:spacing w:line="283" w:lineRule="atLeast"/>
        <w:ind w:firstLine="708"/>
        <w:jc w:val="both"/>
      </w:pPr>
      <w:r>
        <w:rPr>
          <w:rFonts w:ascii="Times New Roman" w:eastAsia="Times New Roman" w:hAnsi="Times New Roman" w:cs="Times New Roman"/>
          <w:sz w:val="28"/>
        </w:rPr>
        <w:t>Сот отырысының уақыты мен орны туралы тиісті түрде хабардар етілген мүдделі тұлғалар сотқа келмеді, бірақ соттан істі олардың қатысуынсыз қарауды жазбаша түрде сұрады.</w:t>
      </w:r>
    </w:p>
    <w:p w:rsidR="00DE7BBF" w:rsidRDefault="00FA367E">
      <w:pPr>
        <w:spacing w:line="283" w:lineRule="atLeast"/>
        <w:ind w:firstLine="708"/>
        <w:jc w:val="both"/>
      </w:pPr>
      <w:r>
        <w:rPr>
          <w:rFonts w:ascii="Times New Roman" w:eastAsia="Times New Roman" w:hAnsi="Times New Roman" w:cs="Times New Roman"/>
          <w:sz w:val="28"/>
        </w:rPr>
        <w:t xml:space="preserve">Қазақстан Республикасының Азаматтық процестік кодексінің (бұдан әрі - АПК </w:t>
      </w:r>
      <w:r>
        <w:rPr>
          <w:rFonts w:ascii="Times New Roman" w:eastAsia="Times New Roman" w:hAnsi="Times New Roman" w:cs="Times New Roman"/>
          <w:sz w:val="28"/>
        </w:rPr>
        <w:noBreakHyphen/>
        <w:t>) 196-бабына сәйкес сот арызды аталған тұлғалардың қатысуынсыз қарады.</w:t>
      </w:r>
      <w:r>
        <w:rPr>
          <w:rFonts w:ascii="Calibri" w:eastAsia="Calibri" w:hAnsi="Calibri" w:cs="Calibri"/>
          <w:sz w:val="22"/>
        </w:rPr>
        <w:tab/>
      </w:r>
    </w:p>
    <w:p w:rsidR="00DE7BBF" w:rsidRDefault="00DE7BBF">
      <w:pPr>
        <w:spacing w:line="283" w:lineRule="atLeast"/>
        <w:jc w:val="both"/>
      </w:pPr>
    </w:p>
    <w:p w:rsidR="00DE7BBF" w:rsidRDefault="00FA367E">
      <w:pPr>
        <w:spacing w:line="283" w:lineRule="atLeast"/>
        <w:jc w:val="both"/>
      </w:pPr>
      <w:r>
        <w:rPr>
          <w:rFonts w:ascii="Times New Roman" w:eastAsia="Times New Roman" w:hAnsi="Times New Roman" w:cs="Times New Roman"/>
          <w:b/>
          <w:sz w:val="28"/>
          <w:u w:val="single"/>
        </w:rPr>
        <w:t>УӘЖДЕУ БӨЛІГІ:</w:t>
      </w:r>
    </w:p>
    <w:p w:rsidR="00DE7BBF" w:rsidRDefault="00DE7BBF">
      <w:pPr>
        <w:spacing w:line="283" w:lineRule="atLeast"/>
        <w:jc w:val="both"/>
      </w:pPr>
    </w:p>
    <w:p w:rsidR="00DE7BBF" w:rsidRDefault="00FA367E">
      <w:pPr>
        <w:spacing w:line="283" w:lineRule="atLeast"/>
        <w:ind w:firstLine="708"/>
        <w:jc w:val="both"/>
      </w:pPr>
      <w:r>
        <w:rPr>
          <w:rFonts w:ascii="Times New Roman" w:eastAsia="Times New Roman" w:hAnsi="Times New Roman" w:cs="Times New Roman"/>
          <w:sz w:val="28"/>
        </w:rPr>
        <w:t>АІЖК-нің 376-бабына сәйкес Қазақстан Республикасының аумағына әкелінетін, шығарылатын, дайындалатын және (немесе) таратылатын ақпараттық материалдарды террористік деп тану туралы өтінішті прокурор осындай талаптарды мәлімдеген прокурордың орналасқан жері бойынша немесе осындай материалдар табылған жер бойынша сотқа береді.</w:t>
      </w:r>
    </w:p>
    <w:p w:rsidR="00DE7BBF" w:rsidRDefault="00FA367E">
      <w:pPr>
        <w:spacing w:line="283" w:lineRule="atLeast"/>
        <w:ind w:firstLine="708"/>
        <w:jc w:val="both"/>
      </w:pPr>
      <w:r>
        <w:rPr>
          <w:rFonts w:ascii="Times New Roman" w:eastAsia="Times New Roman" w:hAnsi="Times New Roman" w:cs="Times New Roman"/>
          <w:sz w:val="28"/>
        </w:rPr>
        <w:t>АІЖК-нің 54-бабы 3-бөлігінің 3-тармақшасына сәйкес прокурор, егер бұл адамдардың өмірі, денсаулығы не Қазақстан Республикасының қауіпсіздігі үшін қайтымсыз салдарларды болғызбау үшін қажет болса, бұзылған құқықтарды қалпына келтіру және адамдардың, қоғамның және мемлекеттің мүдделерін қорғау үшін сотқа талап арызбен, арызбен жүгінуге құқылы.</w:t>
      </w:r>
    </w:p>
    <w:p w:rsidR="00DE7BBF" w:rsidRDefault="00FA367E">
      <w:pPr>
        <w:spacing w:line="283" w:lineRule="atLeast"/>
        <w:ind w:firstLine="708"/>
        <w:jc w:val="both"/>
      </w:pPr>
      <w:r>
        <w:rPr>
          <w:rFonts w:ascii="Times New Roman" w:eastAsia="Times New Roman" w:hAnsi="Times New Roman" w:cs="Times New Roman"/>
          <w:sz w:val="28"/>
        </w:rPr>
        <w:lastRenderedPageBreak/>
        <w:t>«Бұқаралық ақпарат құралдары туралы» Қазақстан Республикасы Заңының 1 - бабының 4) тармағына және 2-бабына сәйкес бұқаралық ақпарат құралы-мерзімді баспа басылымы, теле -, радиоарна, кинодокументалистика, аудиовизуалды жазба және интернет-ресурстарды қоса алғанда, бұқаралық ақпаратты мерзімді немесе үздіксіз жария таратудың өзге де нысаны.</w:t>
      </w:r>
    </w:p>
    <w:p w:rsidR="00DE7BBF" w:rsidRDefault="00FA367E">
      <w:pPr>
        <w:spacing w:line="283" w:lineRule="atLeast"/>
        <w:ind w:firstLine="708"/>
        <w:jc w:val="both"/>
      </w:pPr>
      <w:r>
        <w:rPr>
          <w:rFonts w:ascii="Times New Roman" w:eastAsia="Times New Roman" w:hAnsi="Times New Roman" w:cs="Times New Roman"/>
          <w:sz w:val="28"/>
        </w:rPr>
        <w:t>Мемлекеттік құпияларды немесе заңмен қорғалатын өзге де құпияны құрайтын мәліметтерді жария етуге, экстремизмді немесе терроризмді насихаттауға және ақтауға, оларды жүргізу кезеңінде терроризмге қарсы операциялардың техникалық тәсілдері мен тактикасын ашатын ақпаратты таратуға, есірткі құралдарын, психотроптық заттарды, олардың аналогтары мен прекурсорларын, сондай-ақ қатыгездікке, зорлық-зомбылыққа және порнографияға табынуды насихаттауға тыйым салынады.</w:t>
      </w:r>
    </w:p>
    <w:p w:rsidR="00DE7BBF" w:rsidRDefault="00FA367E">
      <w:pPr>
        <w:spacing w:line="283" w:lineRule="atLeast"/>
        <w:ind w:firstLine="708"/>
        <w:jc w:val="both"/>
      </w:pPr>
      <w:r>
        <w:rPr>
          <w:rFonts w:ascii="Times New Roman" w:eastAsia="Times New Roman" w:hAnsi="Times New Roman" w:cs="Times New Roman"/>
          <w:sz w:val="28"/>
        </w:rPr>
        <w:t>Бұқаралық ақпарат құралын қылмыстық және әкімшілік құқық бұзушылықтар жасау мақсатында пайдалануға тыйым салынады.</w:t>
      </w:r>
    </w:p>
    <w:p w:rsidR="00DE7BBF" w:rsidRDefault="00FA367E">
      <w:pPr>
        <w:spacing w:line="283" w:lineRule="atLeast"/>
        <w:ind w:firstLine="708"/>
        <w:jc w:val="both"/>
      </w:pPr>
      <w:r>
        <w:rPr>
          <w:rFonts w:ascii="Times New Roman" w:eastAsia="Times New Roman" w:hAnsi="Times New Roman" w:cs="Times New Roman"/>
          <w:sz w:val="28"/>
        </w:rPr>
        <w:t>Бұқаралық ақпарат құралын шығаруды не бұқаралық ақпарат құралының өнімін таратуды тоқтату үшін мыналар негіз болып табылады: конституциялық құрылысты күштеп өзгертуді, Қазақстан Республикасының тұтастығын бұзуды, мемлекет қауіпсіздігіне нұқсан келтіруді, соғысты насихаттау немесе үгіттеу, экстремизмді немесе терроризмді насихаттау, ұлтаралық және конфессияаралық араздықты қоздыруға бағытталған материалдарды жариялау және ақпаратты тарату, сондай-ақ бұқаралық ақпарат құралын шығаруды немесе бұқаралық ақпарат құралының өнімін таратуды белгіленген мерзімде тоқтата тұру себептерін жоймау.</w:t>
      </w:r>
    </w:p>
    <w:p w:rsidR="00DE7BBF" w:rsidRDefault="00FA367E">
      <w:pPr>
        <w:spacing w:line="283" w:lineRule="atLeast"/>
        <w:ind w:firstLine="708"/>
        <w:jc w:val="both"/>
      </w:pPr>
      <w:r>
        <w:rPr>
          <w:rFonts w:ascii="Times New Roman" w:eastAsia="Times New Roman" w:hAnsi="Times New Roman" w:cs="Times New Roman"/>
          <w:sz w:val="28"/>
        </w:rPr>
        <w:t>Бұқаралық ақпарат құралын шығаруды не бұқаралық ақпарат құралының өнімін таратуды тоқтатқан не тоқтатқан жағдайда меншік иесінің не соттың шешімі бойынша уәкілетті органға хабарлама жіберіледі.</w:t>
      </w:r>
    </w:p>
    <w:p w:rsidR="00DE7BBF" w:rsidRDefault="00FA367E">
      <w:pPr>
        <w:spacing w:line="283" w:lineRule="atLeast"/>
        <w:ind w:firstLine="708"/>
        <w:jc w:val="both"/>
      </w:pPr>
      <w:r>
        <w:rPr>
          <w:rFonts w:ascii="Times New Roman" w:eastAsia="Times New Roman" w:hAnsi="Times New Roman" w:cs="Times New Roman"/>
          <w:sz w:val="28"/>
        </w:rPr>
        <w:t>Қазақстан Республикасы Конституциясының (бұдан әрі - Конституция) 20-бабының 3-тармағына сәйкес конституциялық құрылысты күштеп өзгертуді, Республиканың тұтастығын бұзуды, мемлекет қауіпсіздігіне нұқсан келтіруді, соғысты, әлеуметтік, нәсілдік, ұлттық, діни, тектік-топтық және рулық басымдықты насихаттауға немесе үгіттеуге жол берілмейді.</w:t>
      </w:r>
    </w:p>
    <w:p w:rsidR="00DE7BBF" w:rsidRDefault="00FA367E">
      <w:pPr>
        <w:spacing w:line="283" w:lineRule="atLeast"/>
        <w:ind w:firstLine="708"/>
        <w:jc w:val="both"/>
      </w:pPr>
      <w:r>
        <w:rPr>
          <w:rFonts w:ascii="Times New Roman" w:eastAsia="Times New Roman" w:hAnsi="Times New Roman" w:cs="Times New Roman"/>
          <w:sz w:val="28"/>
        </w:rPr>
        <w:t>«Терроризмге қарсы іс - қимыл туралы» Қазақстан Республикасы Заңының (бұдан әрі-Заң) 1-бабының 14-1-тармақшасына сәйкес терроризм актісін жасау тәсілдері мен құралдары туралы ақпаратты қамтитын кез келген ақпараттық материалдар, сондай-ақ террористік қызметті жүзеге асыруға арналған белгілер және (немесе) шақырулар не мұндай қызметті жүзеге асыру қажеттігін негіздейтін немесе ақтайтын кез келген ақпараттық материалдар Террористік материалдар болып табылады.</w:t>
      </w:r>
    </w:p>
    <w:p w:rsidR="00DE7BBF" w:rsidRDefault="00FA367E">
      <w:pPr>
        <w:spacing w:line="283" w:lineRule="atLeast"/>
        <w:ind w:firstLine="708"/>
        <w:jc w:val="both"/>
      </w:pPr>
      <w:r>
        <w:rPr>
          <w:rFonts w:ascii="Times New Roman" w:eastAsia="Times New Roman" w:hAnsi="Times New Roman" w:cs="Times New Roman"/>
          <w:sz w:val="28"/>
        </w:rPr>
        <w:t xml:space="preserve">Заңның 1-бабының 18-тармақшасында терроризм идеяларын насихаттау, террористік материалдарды, оның ішінде бұқаралық ақпарат </w:t>
      </w:r>
      <w:r>
        <w:rPr>
          <w:rFonts w:ascii="Times New Roman" w:eastAsia="Times New Roman" w:hAnsi="Times New Roman" w:cs="Times New Roman"/>
          <w:sz w:val="28"/>
        </w:rPr>
        <w:lastRenderedPageBreak/>
        <w:t>құралдарын немесе телекоммуникация желілерін пайдалана отырып тарату, оның ішінде жалдау террористік қызмет болып табылатыны айқындалған.</w:t>
      </w:r>
    </w:p>
    <w:p w:rsidR="00DE7BBF" w:rsidRDefault="00FA367E">
      <w:pPr>
        <w:spacing w:line="283" w:lineRule="atLeast"/>
        <w:ind w:firstLine="708"/>
        <w:jc w:val="both"/>
      </w:pPr>
      <w:r>
        <w:rPr>
          <w:rFonts w:ascii="Times New Roman" w:eastAsia="Times New Roman" w:hAnsi="Times New Roman" w:cs="Times New Roman"/>
          <w:sz w:val="28"/>
        </w:rPr>
        <w:t>Заңның 10-4-бабына сәйкес Қазақстан Республикасының аумағында террористік материалдарды әкелуге, басып шығаруға, дайындауға және (немесе) таратуға тыйым салынады. Қазақстан Республикасының аумағына әкелінетін, басып шығарылатын, дайындалатын және (немесе) таратылатын және террористік қызметті жүзеге асыруға, оның ішінде терроризм актісін жасауға белгілері және (немесе) шақырулары бар не мұндай қызметті жүзеге асыру қажеттігін негіздейтін немесе ақтайтын ақпараттық материалдарды прокурордың өтініші бойынша сот осындай қызметті жүзеге асырған прокурордың орналасқан жері бойынша террористік деп таниды. мұндай материалдарды әкелуге, басып шығаруға, дайындауға және (немесе) таратуға тыйым салынатын талаптар немесе табылған жер бойынша.</w:t>
      </w:r>
    </w:p>
    <w:p w:rsidR="00DE7BBF" w:rsidRDefault="00FA367E">
      <w:pPr>
        <w:spacing w:line="283" w:lineRule="atLeast"/>
        <w:ind w:firstLine="708"/>
        <w:jc w:val="both"/>
      </w:pPr>
      <w:r>
        <w:rPr>
          <w:rFonts w:ascii="Times New Roman" w:eastAsia="Times New Roman" w:hAnsi="Times New Roman" w:cs="Times New Roman"/>
          <w:sz w:val="28"/>
        </w:rPr>
        <w:t>«Экстремизмге қарсы іс - қимыл туралы» Қазақстан Республикасы Заңының 1-бабының 1-тармағына сәйкес экстремизм-жеке және (немесе) заңды тұлғаның, жеке және (немесе) заңды тұлғалар бірлестігінің діни араздықты немесе алауыздықты қоздыруды, оның ішінде зорлық-зомбылыққа немесе зорлық-зомбылыққа шақыруға байланысты әрекеттерді ұйымдастыруы және (немесе) жасауы, сондай-ақ азаматтардың қауіпсіздігіне, өміріне, денсаулығына, адамгершілігіне немесе құқықтары мен бостандықтарына (діни экстремизм) қауіп төндіретін кез келген діни тәжірибені қолдану.</w:t>
      </w:r>
    </w:p>
    <w:p w:rsidR="00DE7BBF" w:rsidRDefault="00FA367E">
      <w:pPr>
        <w:spacing w:line="283" w:lineRule="atLeast"/>
        <w:ind w:firstLine="708"/>
        <w:jc w:val="both"/>
      </w:pPr>
      <w:r>
        <w:rPr>
          <w:rFonts w:ascii="Times New Roman" w:eastAsia="Times New Roman" w:hAnsi="Times New Roman" w:cs="Times New Roman"/>
          <w:sz w:val="28"/>
        </w:rPr>
        <w:t>"Экстремизмге қарсы іс-қимыл туралы" Қазақстан Республикасы Заңының 1-бабының 7-тармағына сәйкес экстремистік әрекеттерді жүзеге асыруға белгілері және (немесе) шақырулары бар не оларды жасау қажеттігін негіздейтін немесе ақтайтын кез келген ақпараттық материалдар экстремистік материалдар болып табылады.</w:t>
      </w:r>
    </w:p>
    <w:p w:rsidR="00DE7BBF" w:rsidRDefault="00FA367E">
      <w:pPr>
        <w:spacing w:line="283" w:lineRule="atLeast"/>
        <w:ind w:firstLine="708"/>
        <w:jc w:val="both"/>
      </w:pPr>
      <w:r>
        <w:rPr>
          <w:rFonts w:ascii="Times New Roman" w:eastAsia="Times New Roman" w:hAnsi="Times New Roman" w:cs="Times New Roman"/>
          <w:sz w:val="28"/>
        </w:rPr>
        <w:t>Осы Заңның 12-бабы экстремизмді жүзеге асыру үшін байланыс желілері мен құралдарын пайдалануға, сондай-ақ экстремистік материалдарды Қазақстан Республикасының аумағына әкелуге, басып шығаруға, дайындауға және (немесе) таратуға тыйым салады. Қазақстан Республикасының аумағына әкелінетін, басып шығарылатын, дайындалатын және (немесе) таратылатын және экстремизм белгілері бар ақпараттық материалдарды прокурордың өтініші бойынша сот осындай талаптарды мәлімдеген прокурордың орналасқан жері бойынша немесе оларды әкелуге, басып шығаруға, дайындауға және (немесе) таратуға тыйым сала отырып, осындай материалдар табылған жер бойынша экстремистік деп таниды.</w:t>
      </w:r>
    </w:p>
    <w:p w:rsidR="00DE7BBF" w:rsidRDefault="00FA367E">
      <w:pPr>
        <w:spacing w:line="283" w:lineRule="atLeast"/>
        <w:ind w:firstLine="708"/>
        <w:jc w:val="both"/>
      </w:pPr>
      <w:r>
        <w:rPr>
          <w:rFonts w:ascii="Times New Roman" w:eastAsia="Times New Roman" w:hAnsi="Times New Roman" w:cs="Times New Roman"/>
          <w:sz w:val="28"/>
        </w:rPr>
        <w:t xml:space="preserve">Терроризм және экстремизм «Қазақстан Республикасының Ұлттық қауіпсіздігі туралы» Қазақстан Республикасы Заңының 6-бабы 1-тармағының 8-тармақшасына сәйкес оның кез келген нысандары мен </w:t>
      </w:r>
      <w:r>
        <w:rPr>
          <w:rFonts w:ascii="Times New Roman" w:eastAsia="Times New Roman" w:hAnsi="Times New Roman" w:cs="Times New Roman"/>
          <w:sz w:val="28"/>
        </w:rPr>
        <w:lastRenderedPageBreak/>
        <w:t>көріністерінде ұлттық қауіпсіздікке төнетін негізгі қатерлердің бірі болып табылады.</w:t>
      </w:r>
    </w:p>
    <w:p w:rsidR="00DE7BBF" w:rsidRDefault="00FA367E">
      <w:pPr>
        <w:spacing w:line="283" w:lineRule="atLeast"/>
        <w:ind w:firstLine="708"/>
        <w:jc w:val="both"/>
      </w:pPr>
      <w:r>
        <w:rPr>
          <w:rFonts w:ascii="Times New Roman" w:eastAsia="Times New Roman" w:hAnsi="Times New Roman" w:cs="Times New Roman"/>
          <w:sz w:val="28"/>
        </w:rPr>
        <w:t>Осы Заңның 23-бабы 6-тармағының 1-тармақшасы мазмұны ұлттық қауіпсіздікке нұқсан келтіретін баспа өнімдері мен шетелдік бұқаралық ақпарат құралдарының өнімдерін Қазақстан Республикасының аумағында таратуға тыйым салады.</w:t>
      </w:r>
    </w:p>
    <w:p w:rsidR="00DE7BBF" w:rsidRDefault="00FA367E">
      <w:pPr>
        <w:spacing w:line="283" w:lineRule="atLeast"/>
        <w:ind w:firstLine="708"/>
        <w:jc w:val="both"/>
      </w:pPr>
      <w:r>
        <w:rPr>
          <w:rFonts w:ascii="Times New Roman" w:eastAsia="Times New Roman" w:hAnsi="Times New Roman" w:cs="Times New Roman"/>
          <w:sz w:val="28"/>
        </w:rPr>
        <w:t>АІЖК-нің 76-бабының 5-тармағына сәйкес заңды күшіне енген сот үкімі осындай азаматтық істі қарайтын сот үшін, сондай-ақ осы іс-әрекеттер орын алған ба және оларды осы адам жасаған ба, сондай-ақ үкімде белгіленген басқа да мән-жайларға және оларды құқықтық бағалауға қатысты мәселелер бойынша міндетті болып табылады.</w:t>
      </w:r>
    </w:p>
    <w:p w:rsidR="00DE7BBF" w:rsidRDefault="00FA367E">
      <w:pPr>
        <w:spacing w:line="283" w:lineRule="atLeast"/>
        <w:ind w:firstLine="708"/>
        <w:jc w:val="both"/>
      </w:pPr>
      <w:r>
        <w:rPr>
          <w:rFonts w:ascii="Times New Roman" w:eastAsia="Times New Roman" w:hAnsi="Times New Roman" w:cs="Times New Roman"/>
          <w:sz w:val="28"/>
        </w:rPr>
        <w:t>Осылайша, арызданушының дәлелдері заңды күшіне енген 2023 жылғы 29 маусымдағы сот үкімімен расталды, сондықтан олар қайтадан дәлелденбейді.</w:t>
      </w:r>
    </w:p>
    <w:p w:rsidR="00DE7BBF" w:rsidRDefault="00FA367E">
      <w:pPr>
        <w:spacing w:line="283" w:lineRule="atLeast"/>
        <w:ind w:firstLine="708"/>
        <w:jc w:val="both"/>
      </w:pPr>
      <w:r>
        <w:rPr>
          <w:rFonts w:ascii="Times New Roman" w:eastAsia="Times New Roman" w:hAnsi="Times New Roman" w:cs="Times New Roman"/>
          <w:sz w:val="28"/>
        </w:rPr>
        <w:t xml:space="preserve">Сонымен қатар, қазіргі уақытта аталған материалдар Қазақстан Республикасының соттары террористік немесе экстремистік деп таныған және Қазақстан Республикасының аумағына әкелуге, басып шығаруға және таратуға тыйым салынған Қазақстан Республикасы Бас прокуратурасының Құқықтық статистика және арнайы есепке алу комитетінің сайтында орналастырылған діни әдебиеттер мен ақпараттық материалдардың тізімдерінде жоқ екені анықталды. </w:t>
      </w:r>
    </w:p>
    <w:p w:rsidR="00DE7BBF" w:rsidRDefault="00FA367E">
      <w:pPr>
        <w:spacing w:line="283" w:lineRule="atLeast"/>
        <w:ind w:firstLine="708"/>
        <w:jc w:val="both"/>
      </w:pPr>
      <w:r>
        <w:rPr>
          <w:rFonts w:ascii="Times New Roman" w:eastAsia="Times New Roman" w:hAnsi="Times New Roman" w:cs="Times New Roman"/>
          <w:sz w:val="28"/>
        </w:rPr>
        <w:t>Жоғарыда айтылған мән-жайлар бойынша Солтүстік Қазақстан облысы Ғабит Мүсірепов атындағы аудан прокурорының мемлекет мүддесінде әрекет ететін өтініші негізді және қанағаттандырылуға жатады.</w:t>
      </w:r>
    </w:p>
    <w:p w:rsidR="00DE7BBF" w:rsidRDefault="00FA367E">
      <w:pPr>
        <w:spacing w:line="283" w:lineRule="atLeast"/>
      </w:pPr>
      <w:r>
        <w:rPr>
          <w:rFonts w:ascii="Times New Roman" w:eastAsia="Times New Roman" w:hAnsi="Times New Roman" w:cs="Times New Roman"/>
          <w:sz w:val="28"/>
        </w:rPr>
        <w:t> </w:t>
      </w:r>
    </w:p>
    <w:p w:rsidR="00DE7BBF" w:rsidRDefault="00FA367E">
      <w:pPr>
        <w:spacing w:line="283" w:lineRule="atLeast"/>
        <w:jc w:val="both"/>
      </w:pPr>
      <w:r>
        <w:rPr>
          <w:rFonts w:ascii="Times New Roman" w:eastAsia="Times New Roman" w:hAnsi="Times New Roman" w:cs="Times New Roman"/>
          <w:b/>
          <w:sz w:val="28"/>
          <w:u w:val="single"/>
        </w:rPr>
        <w:t>ҚАРАР  БӨЛІГІ:</w:t>
      </w:r>
    </w:p>
    <w:p w:rsidR="00DE7BBF" w:rsidRDefault="00FA367E">
      <w:pPr>
        <w:spacing w:line="283" w:lineRule="atLeast"/>
      </w:pPr>
      <w:r>
        <w:rPr>
          <w:rFonts w:ascii="Times New Roman" w:eastAsia="Times New Roman" w:hAnsi="Times New Roman" w:cs="Times New Roman"/>
          <w:sz w:val="28"/>
        </w:rPr>
        <w:t> </w:t>
      </w:r>
    </w:p>
    <w:p w:rsidR="00DE7BBF" w:rsidRDefault="00FA367E">
      <w:pPr>
        <w:spacing w:line="283" w:lineRule="atLeast"/>
        <w:ind w:firstLine="708"/>
      </w:pPr>
      <w:r>
        <w:rPr>
          <w:rFonts w:ascii="Times New Roman" w:eastAsia="Times New Roman" w:hAnsi="Times New Roman" w:cs="Times New Roman"/>
          <w:sz w:val="28"/>
        </w:rPr>
        <w:t>АПК-нің 223-226-баптарын басшылыққа алып, сот</w:t>
      </w:r>
    </w:p>
    <w:p w:rsidR="00DE7BBF" w:rsidRDefault="00FA367E">
      <w:pPr>
        <w:spacing w:line="283" w:lineRule="atLeast"/>
        <w:ind w:firstLine="708"/>
        <w:jc w:val="both"/>
      </w:pPr>
      <w:r>
        <w:rPr>
          <w:rFonts w:ascii="Times New Roman" w:eastAsia="Times New Roman" w:hAnsi="Times New Roman" w:cs="Times New Roman"/>
          <w:sz w:val="28"/>
        </w:rPr>
        <w:t> </w:t>
      </w:r>
    </w:p>
    <w:p w:rsidR="00DE7BBF" w:rsidRDefault="00FA367E">
      <w:pPr>
        <w:spacing w:line="283" w:lineRule="atLeast"/>
        <w:jc w:val="center"/>
      </w:pPr>
      <w:r>
        <w:rPr>
          <w:rFonts w:ascii="Times New Roman" w:eastAsia="Times New Roman" w:hAnsi="Times New Roman" w:cs="Times New Roman"/>
          <w:b/>
          <w:sz w:val="28"/>
        </w:rPr>
        <w:t>ШЕШТІ:</w:t>
      </w:r>
    </w:p>
    <w:p w:rsidR="00DE7BBF" w:rsidRDefault="00FA367E">
      <w:pPr>
        <w:spacing w:line="283" w:lineRule="atLeast"/>
        <w:ind w:firstLine="708"/>
        <w:jc w:val="center"/>
      </w:pPr>
      <w:r>
        <w:rPr>
          <w:rFonts w:ascii="Times New Roman" w:eastAsia="Times New Roman" w:hAnsi="Times New Roman" w:cs="Times New Roman"/>
          <w:b/>
          <w:sz w:val="20"/>
        </w:rPr>
        <w:t> </w:t>
      </w:r>
    </w:p>
    <w:p w:rsidR="00DE7BBF" w:rsidRDefault="00FA367E">
      <w:pPr>
        <w:spacing w:line="283" w:lineRule="atLeast"/>
        <w:ind w:firstLine="708"/>
        <w:jc w:val="both"/>
      </w:pPr>
      <w:r>
        <w:rPr>
          <w:rFonts w:ascii="Times New Roman" w:eastAsia="Times New Roman" w:hAnsi="Times New Roman" w:cs="Times New Roman"/>
          <w:sz w:val="28"/>
        </w:rPr>
        <w:t>Солтүстік Қазақстан облысы Ғабит Мүсірепов атындағы аудан прокурорының ақпараттық материалдарды экстремистік деп тану, сондай-ақ оларды Қазақстан Республикасының аумағында, оның ішінде электрондық бұқаралық ақпарат құралдарында және Интернет-ресурстарда таратуға тыйым салу туралы арызы қанағаттандырылсын.</w:t>
      </w:r>
    </w:p>
    <w:p w:rsidR="00DE7BBF" w:rsidRDefault="00FA367E">
      <w:pPr>
        <w:spacing w:line="283" w:lineRule="atLeast"/>
        <w:ind w:firstLine="708"/>
        <w:jc w:val="both"/>
      </w:pPr>
      <w:r>
        <w:rPr>
          <w:rFonts w:ascii="Times New Roman" w:eastAsia="Times New Roman" w:hAnsi="Times New Roman" w:cs="Times New Roman"/>
          <w:sz w:val="28"/>
        </w:rPr>
        <w:t xml:space="preserve">Мәтіні бар  «была бы моя воля, вообще мы каждого украинца…» деген сөздермен басталатын және «…я сказал, что я казахов буду убивать?» сөздермен аяқталатын «https://youtu.be/Wv_gX9AER» ақпараттық бейнематериал экстремистік деп танылсын және Қазақстан Республикасының аумағына әкелуге, басып шығаруға, дайындауға және таратуға, оның ішінде онлайн-платформаларда (әлеуметтік желілерде, </w:t>
      </w:r>
      <w:r>
        <w:rPr>
          <w:rFonts w:ascii="Times New Roman" w:eastAsia="Times New Roman" w:hAnsi="Times New Roman" w:cs="Times New Roman"/>
          <w:sz w:val="28"/>
        </w:rPr>
        <w:lastRenderedPageBreak/>
        <w:t>мессенджерлерде және бейнехостингтерде), бұқаралық ақпарат құралдарында, телекоммуникация желілерінде тыйым салынсын.</w:t>
      </w:r>
    </w:p>
    <w:p w:rsidR="00DE7BBF" w:rsidRDefault="00FA367E">
      <w:pPr>
        <w:spacing w:line="283" w:lineRule="atLeast"/>
        <w:ind w:firstLine="708"/>
        <w:jc w:val="both"/>
      </w:pPr>
      <w:r>
        <w:rPr>
          <w:rFonts w:ascii="Times New Roman" w:eastAsia="Times New Roman" w:hAnsi="Times New Roman" w:cs="Times New Roman"/>
          <w:sz w:val="28"/>
        </w:rPr>
        <w:t>Шешімнің көшірмесін орындау үшін Қазақстан Республикасының Ұлттық қауіпсіздік комитетіне, Қазақстан Республикасының Ішкі істер министрлігіне және Қазақстан Республикасының Мәдениет және ақпарат министрлігіне жіберілсін.</w:t>
      </w:r>
    </w:p>
    <w:p w:rsidR="00DE7BBF" w:rsidRDefault="00FA367E">
      <w:pPr>
        <w:spacing w:line="283" w:lineRule="atLeast"/>
        <w:ind w:firstLine="708"/>
        <w:jc w:val="both"/>
      </w:pPr>
      <w:r>
        <w:rPr>
          <w:rFonts w:ascii="Times New Roman" w:eastAsia="Times New Roman" w:hAnsi="Times New Roman" w:cs="Times New Roman"/>
          <w:sz w:val="28"/>
          <w:highlight w:val="yellow"/>
        </w:rPr>
        <w:t>АПК-нің</w:t>
      </w:r>
      <w:r>
        <w:rPr>
          <w:rFonts w:ascii="Times New Roman" w:eastAsia="Times New Roman" w:hAnsi="Times New Roman" w:cs="Times New Roman"/>
          <w:sz w:val="28"/>
        </w:rPr>
        <w:t xml:space="preserve"> 7-тармақшасының 243-бабына сәйкес шешім дереу орындалуға жатады. </w:t>
      </w:r>
    </w:p>
    <w:p w:rsidR="00DE7BBF" w:rsidRDefault="00FA367E">
      <w:pPr>
        <w:spacing w:line="283" w:lineRule="atLeast"/>
        <w:ind w:firstLine="708"/>
        <w:jc w:val="both"/>
      </w:pPr>
      <w:r>
        <w:rPr>
          <w:rFonts w:ascii="Times New Roman" w:eastAsia="Times New Roman" w:hAnsi="Times New Roman" w:cs="Times New Roman"/>
          <w:sz w:val="28"/>
        </w:rPr>
        <w:t>Шешімге апелляциялық тәртіппен Солтүстік Қазақстан облыстық сотының азаматтық істер жөніндегі сот алқасына Ғабит Мүсірепов атындағы аудандық соты арқылы түпкілікті нысанда шешім шығарылған күннен бастап бір ай ішінде, ал сот талқылауына қатыспаған адамдар оларға шешімнің көшірмесін жіберген күннен бастап шағым жасау немесе прокурор апелляциялық өтінішхат беруі мүмкін.</w:t>
      </w:r>
    </w:p>
    <w:p w:rsidR="00DE7BBF" w:rsidRDefault="00FA367E">
      <w:pPr>
        <w:spacing w:line="283" w:lineRule="atLeast"/>
        <w:ind w:firstLine="708"/>
        <w:jc w:val="both"/>
      </w:pPr>
      <w:r>
        <w:rPr>
          <w:rFonts w:ascii="Times New Roman" w:eastAsia="Times New Roman" w:hAnsi="Times New Roman" w:cs="Times New Roman"/>
          <w:sz w:val="28"/>
        </w:rPr>
        <w:t> </w:t>
      </w:r>
    </w:p>
    <w:p w:rsidR="00DE7BBF" w:rsidRDefault="00FA367E">
      <w:pPr>
        <w:spacing w:line="283" w:lineRule="atLeast"/>
        <w:ind w:firstLine="708"/>
        <w:jc w:val="both"/>
      </w:pPr>
      <w:r>
        <w:rPr>
          <w:rFonts w:ascii="Times New Roman" w:eastAsia="Times New Roman" w:hAnsi="Times New Roman" w:cs="Times New Roman"/>
          <w:b/>
          <w:sz w:val="28"/>
        </w:rPr>
        <w:t>Судья                                                                Балгабекова Г.Ж.</w:t>
      </w:r>
    </w:p>
    <w:p w:rsidR="00DE7BBF" w:rsidRDefault="00FA367E">
      <w:pPr>
        <w:spacing w:after="200" w:line="283" w:lineRule="atLeast"/>
      </w:pPr>
      <w:r>
        <w:rPr>
          <w:rFonts w:ascii="Calibri" w:eastAsia="Calibri" w:hAnsi="Calibri" w:cs="Calibri"/>
          <w:sz w:val="22"/>
        </w:rPr>
        <w:t> </w:t>
      </w:r>
    </w:p>
    <w:p w:rsidR="00DE7BBF" w:rsidRDefault="00FA367E">
      <w:pPr>
        <w:spacing w:line="283" w:lineRule="atLeast"/>
        <w:jc w:val="right"/>
        <w:rPr>
          <w:rFonts w:ascii="Times New Roman" w:eastAsia="Times New Roman" w:hAnsi="Times New Roman" w:cs="Times New Roman"/>
          <w:sz w:val="28"/>
          <w:szCs w:val="28"/>
        </w:rPr>
      </w:pPr>
      <w:r>
        <w:rPr>
          <w:rFonts w:ascii="Times New Roman" w:eastAsia="Times New Roman" w:hAnsi="Times New Roman" w:cs="Times New Roman"/>
          <w:noProof/>
          <w:sz w:val="28"/>
          <w:szCs w:val="28"/>
          <w:lang w:eastAsia="ru-RU" w:bidi="ar-SA"/>
        </w:rPr>
        <w:drawing>
          <wp:inline distT="0" distB="0" distL="0" distR="0">
            <wp:extent cx="762000" cy="762000"/>
            <wp:effectExtent l="0" t="0" r="0" b="0"/>
            <wp:docPr id="100006" name="Рисунок 100006"/>
            <wp:cNvGraphicFramePr/>
            <a:graphic xmlns:a="http://schemas.openxmlformats.org/drawingml/2006/main">
              <a:graphicData uri="http://schemas.openxmlformats.org/drawingml/2006/picture">
                <pic:pic xmlns:pic="http://schemas.openxmlformats.org/drawingml/2006/picture">
                  <pic:nvPicPr>
                    <pic:cNvPr id="100006" name=""/>
                    <pic:cNvPicPr/>
                  </pic:nvPicPr>
                  <pic:blipFill>
                    <a:blip r:embed="rId8"/>
                    <a:stretch>
                      <a:fillRect/>
                    </a:stretch>
                  </pic:blipFill>
                  <pic:spPr>
                    <a:xfrm>
                      <a:off x="0" y="0"/>
                      <a:ext cx="762000" cy="762000"/>
                    </a:xfrm>
                    <a:prstGeom prst="rect">
                      <a:avLst/>
                    </a:prstGeom>
                  </pic:spPr>
                </pic:pic>
              </a:graphicData>
            </a:graphic>
          </wp:inline>
        </w:drawing>
      </w:r>
      <w:r>
        <w:rPr>
          <w:rFonts w:ascii="Times New Roman" w:eastAsia="Times New Roman" w:hAnsi="Times New Roman" w:cs="Times New Roman"/>
          <w:noProof/>
          <w:sz w:val="28"/>
          <w:szCs w:val="28"/>
          <w:lang w:eastAsia="ru-RU" w:bidi="ar-SA"/>
        </w:rPr>
        <w:drawing>
          <wp:inline distT="0" distB="0" distL="0" distR="0">
            <wp:extent cx="762000" cy="762000"/>
            <wp:effectExtent l="0" t="0" r="0" b="0"/>
            <wp:docPr id="100007" name="Рисунок 100007"/>
            <wp:cNvGraphicFramePr/>
            <a:graphic xmlns:a="http://schemas.openxmlformats.org/drawingml/2006/main">
              <a:graphicData uri="http://schemas.openxmlformats.org/drawingml/2006/picture">
                <pic:pic xmlns:pic="http://schemas.openxmlformats.org/drawingml/2006/picture">
                  <pic:nvPicPr>
                    <pic:cNvPr id="100007" name=""/>
                    <pic:cNvPicPr/>
                  </pic:nvPicPr>
                  <pic:blipFill>
                    <a:blip r:embed="rId9"/>
                    <a:stretch>
                      <a:fillRect/>
                    </a:stretch>
                  </pic:blipFill>
                  <pic:spPr>
                    <a:xfrm>
                      <a:off x="0" y="0"/>
                      <a:ext cx="762000" cy="762000"/>
                    </a:xfrm>
                    <a:prstGeom prst="rect">
                      <a:avLst/>
                    </a:prstGeom>
                  </pic:spPr>
                </pic:pic>
              </a:graphicData>
            </a:graphic>
          </wp:inline>
        </w:drawing>
      </w:r>
      <w:r>
        <w:rPr>
          <w:rFonts w:ascii="Times New Roman" w:eastAsia="Times New Roman" w:hAnsi="Times New Roman" w:cs="Times New Roman"/>
          <w:noProof/>
          <w:sz w:val="28"/>
          <w:szCs w:val="28"/>
          <w:lang w:eastAsia="ru-RU" w:bidi="ar-SA"/>
        </w:rPr>
        <w:drawing>
          <wp:inline distT="0" distB="0" distL="0" distR="0">
            <wp:extent cx="762000" cy="762000"/>
            <wp:effectExtent l="0" t="0" r="0" b="0"/>
            <wp:docPr id="100008" name="Рисунок 100008"/>
            <wp:cNvGraphicFramePr/>
            <a:graphic xmlns:a="http://schemas.openxmlformats.org/drawingml/2006/main">
              <a:graphicData uri="http://schemas.openxmlformats.org/drawingml/2006/picture">
                <pic:pic xmlns:pic="http://schemas.openxmlformats.org/drawingml/2006/picture">
                  <pic:nvPicPr>
                    <pic:cNvPr id="100008" name=""/>
                    <pic:cNvPicPr/>
                  </pic:nvPicPr>
                  <pic:blipFill>
                    <a:blip r:embed="rId10"/>
                    <a:stretch>
                      <a:fillRect/>
                    </a:stretch>
                  </pic:blipFill>
                  <pic:spPr>
                    <a:xfrm>
                      <a:off x="0" y="0"/>
                      <a:ext cx="762000" cy="762000"/>
                    </a:xfrm>
                    <a:prstGeom prst="rect">
                      <a:avLst/>
                    </a:prstGeom>
                  </pic:spPr>
                </pic:pic>
              </a:graphicData>
            </a:graphic>
          </wp:inline>
        </w:drawing>
      </w:r>
    </w:p>
    <w:sectPr w:rsidR="00DE7BBF">
      <w:headerReference w:type="default" r:id="rId11"/>
      <w:footerReference w:type="default" r:id="rId12"/>
      <w:headerReference w:type="first" r:id="rId13"/>
      <w:footerReference w:type="first" r:id="rId14"/>
      <w:pgSz w:w="11906" w:h="16838"/>
      <w:pgMar w:top="1417" w:right="850" w:bottom="1417" w:left="1984" w:header="0" w:footer="800" w:gutter="0"/>
      <w:pgNumType w:start="1"/>
      <w:cols w:space="170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4B0C" w:rsidRDefault="00B94B0C">
      <w:r>
        <w:separator/>
      </w:r>
    </w:p>
  </w:endnote>
  <w:endnote w:type="continuationSeparator" w:id="0">
    <w:p w:rsidR="00B94B0C" w:rsidRDefault="00B94B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ahoma">
    <w:panose1 w:val="020B0604030504040204"/>
    <w:charset w:val="CC"/>
    <w:family w:val="swiss"/>
    <w:pitch w:val="variable"/>
    <w:sig w:usb0="E1002EFF" w:usb1="C000605B" w:usb2="00000029" w:usb3="00000000" w:csb0="0001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7BBF" w:rsidRDefault="00DE7BBF">
    <w:pPr>
      <w:pStyle w:val="10"/>
      <w:tabs>
        <w:tab w:val="clear" w:pos="7143"/>
        <w:tab w:val="clear" w:pos="14287"/>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7BBF" w:rsidRDefault="00DE7BBF">
    <w:pPr>
      <w:pStyle w:val="10"/>
      <w:tabs>
        <w:tab w:val="clear" w:pos="7143"/>
        <w:tab w:val="clear" w:pos="14287"/>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4B0C" w:rsidRDefault="00B94B0C">
      <w:r>
        <w:separator/>
      </w:r>
    </w:p>
  </w:footnote>
  <w:footnote w:type="continuationSeparator" w:id="0">
    <w:p w:rsidR="00B94B0C" w:rsidRDefault="00B94B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7BBF" w:rsidRDefault="00FA367E">
    <w:pPr>
      <w:pStyle w:val="1"/>
      <w:tabs>
        <w:tab w:val="clear" w:pos="7143"/>
        <w:tab w:val="clear" w:pos="14287"/>
      </w:tabs>
      <w:jc w:val="center"/>
    </w:pPr>
    <w:r>
      <w:fldChar w:fldCharType="begin"/>
    </w:r>
    <w:r>
      <w:instrText>PAGE \* MERGEFORMAT</w:instrText>
    </w:r>
    <w:r>
      <w:fldChar w:fldCharType="separate"/>
    </w:r>
    <w:r w:rsidR="006845BF">
      <w:rPr>
        <w:noProof/>
      </w:rPr>
      <w:t>6</w:t>
    </w:r>
    <w:r>
      <w:fldChar w:fldCharType="end"/>
    </w:r>
  </w:p>
  <w:p w:rsidR="00DE7BBF" w:rsidRDefault="00DE7BBF">
    <w:pPr>
      <w:pStyle w:val="1"/>
      <w:tabs>
        <w:tab w:val="clear" w:pos="7143"/>
        <w:tab w:val="clear" w:pos="14287"/>
      </w:tabs>
    </w:pPr>
  </w:p>
  <w:p w:rsidR="00DE7BBF" w:rsidRDefault="00B94B0C">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3073" type="#_x0000_t75" style="position:absolute;margin-left:5pt;margin-top:50pt;width:25pt;height:600pt;z-index:-251658240;mso-position-horizontal-relative:page;mso-position-vertical-relative:page">
          <v:imagedata r:id="rId1" o:title=""/>
          <w10:wrap anchorx="page" anchory="page"/>
        </v:shape>
      </w:pict>
    </w:r>
    <w:r>
      <w:pict>
        <v:shape id="_x0000_s3074" type="#_x0000_t75" style="position:absolute;margin-left:11pt;margin-top:790pt;width:200pt;height:25pt;z-index:-251657216;mso-position-horizontal-relative:page;mso-position-vertical-relative:page">
          <v:imagedata r:id="rId2" o:title=""/>
          <w10:wrap anchorx="page" anchory="page"/>
        </v:shape>
      </w:pict>
    </w:r>
    <w:r>
      <w:pict>
        <v:shape id="_x0000_s3075" type="#_x0000_t75" style="position:absolute;margin-left:570pt;margin-top:250pt;width:25pt;height:400pt;z-index:-251656192;mso-position-horizontal-relative:page;mso-position-vertical-relative:page">
          <v:imagedata r:id="rId3" o:title=""/>
          <w10:wrap anchorx="page" anchory="page"/>
        </v:shape>
      </w:pict>
    </w:r>
    <w:r>
      <w:pict>
        <v:shape id="_x0000_s3076" type="#_x0000_t75" style="position:absolute;margin-left:7pt;margin-top:750pt;width:40pt;height:40pt;z-index:-251655168;mso-position-horizontal-relative:page;mso-position-vertical-relative:page">
          <v:imagedata r:id="rId4" o:title=""/>
          <w10:wrap anchorx="page" anchory="page"/>
        </v:shape>
      </w:pict>
    </w:r>
    <w:r>
      <w:pict>
        <v:shape id="_x0000_s3077" type="#_x0000_t75" style="position:absolute;margin-left:120pt;margin-top:350pt;width:400pt;height:390pt;z-index:-251654144;mso-position-horizontal-relative:page;mso-position-vertical-relative:page">
          <v:imagedata r:id="rId5" o:title=""/>
          <w10:wrap anchorx="page" anchory="page"/>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7BBF" w:rsidRDefault="00DE7BBF">
    <w:pPr>
      <w:pStyle w:val="1"/>
      <w:tabs>
        <w:tab w:val="clear" w:pos="7143"/>
        <w:tab w:val="clear" w:pos="14287"/>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hdrShapeDefaults>
    <o:shapedefaults v:ext="edit" spidmax="3078"/>
    <o:shapelayout v:ext="edit">
      <o:idmap v:ext="edit" data="2,3"/>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7BBF"/>
    <w:rsid w:val="006845BF"/>
    <w:rsid w:val="00942EC6"/>
    <w:rsid w:val="00B94B0C"/>
    <w:rsid w:val="00DE7BBF"/>
    <w:rsid w:val="00FA36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ahoma" w:eastAsia="Tahoma" w:hAnsi="Tahoma" w:cs="Tahoma"/>
        <w:color w:val="000000"/>
        <w:sz w:val="24"/>
        <w:szCs w:val="24"/>
        <w:lang w:val="ru-RU" w:eastAsia="en-US" w:bidi="en-US"/>
      </w:rPr>
    </w:rPrDefault>
    <w:pPrDefault>
      <w:pPr>
        <w:pBdr>
          <w:top w:val="nil"/>
          <w:left w:val="nil"/>
          <w:bottom w:val="nil"/>
          <w:right w:val="nil"/>
          <w:between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71">
    <w:name w:val="Заголовок 71"/>
    <w:basedOn w:val="a"/>
    <w:next w:val="a"/>
    <w:uiPriority w:val="9"/>
    <w:unhideWhenUsed/>
    <w:qFormat/>
    <w:pPr>
      <w:keepNext/>
      <w:keepLines/>
      <w:spacing w:before="200"/>
    </w:pPr>
    <w:rPr>
      <w:rFonts w:ascii="Arial" w:eastAsia="Arial" w:hAnsi="Arial" w:cs="Arial"/>
      <w:b/>
      <w:bCs/>
      <w:color w:val="606060"/>
    </w:rPr>
  </w:style>
  <w:style w:type="paragraph" w:customStyle="1" w:styleId="81">
    <w:name w:val="Заголовок 81"/>
    <w:basedOn w:val="a"/>
    <w:next w:val="a"/>
    <w:uiPriority w:val="9"/>
    <w:unhideWhenUsed/>
    <w:qFormat/>
    <w:pPr>
      <w:keepNext/>
      <w:keepLines/>
      <w:spacing w:before="200"/>
    </w:pPr>
    <w:rPr>
      <w:rFonts w:ascii="Arial" w:eastAsia="Arial" w:hAnsi="Arial" w:cs="Arial"/>
      <w:color w:val="444444"/>
    </w:rPr>
  </w:style>
  <w:style w:type="paragraph" w:customStyle="1" w:styleId="91">
    <w:name w:val="Заголовок 91"/>
    <w:basedOn w:val="a"/>
    <w:next w:val="a"/>
    <w:uiPriority w:val="9"/>
    <w:unhideWhenUsed/>
    <w:qFormat/>
    <w:pPr>
      <w:keepNext/>
      <w:keepLines/>
      <w:spacing w:before="200"/>
    </w:pPr>
    <w:rPr>
      <w:rFonts w:ascii="Arial" w:eastAsia="Arial" w:hAnsi="Arial" w:cs="Arial"/>
      <w:i/>
      <w:iCs/>
      <w:color w:val="444444"/>
      <w:sz w:val="23"/>
      <w:szCs w:val="23"/>
    </w:rPr>
  </w:style>
  <w:style w:type="paragraph" w:styleId="a3">
    <w:name w:val="List Paragraph"/>
    <w:basedOn w:val="a"/>
    <w:uiPriority w:val="34"/>
    <w:qFormat/>
    <w:pPr>
      <w:ind w:left="720"/>
      <w:contextualSpacing/>
    </w:pPr>
  </w:style>
  <w:style w:type="paragraph" w:styleId="a4">
    <w:name w:val="No Spacing"/>
    <w:basedOn w:val="a"/>
    <w:uiPriority w:val="1"/>
    <w:qFormat/>
  </w:style>
  <w:style w:type="paragraph" w:styleId="2">
    <w:name w:val="Quote"/>
    <w:basedOn w:val="a"/>
    <w:next w:val="a"/>
    <w:uiPriority w:val="29"/>
    <w:qFormat/>
    <w:pPr>
      <w:pBdr>
        <w:left w:val="single" w:sz="12" w:space="11" w:color="A6A6A6"/>
        <w:bottom w:val="single" w:sz="12" w:space="3" w:color="A6A6A6"/>
      </w:pBdr>
      <w:ind w:left="3402"/>
    </w:pPr>
    <w:rPr>
      <w:i/>
      <w:color w:val="373737"/>
      <w:sz w:val="18"/>
    </w:rPr>
  </w:style>
  <w:style w:type="paragraph" w:styleId="a5">
    <w:name w:val="Intense Quote"/>
    <w:basedOn w:val="a"/>
    <w:next w:val="a"/>
    <w:uiPriority w:val="30"/>
    <w:qFormat/>
    <w:pPr>
      <w:pBdr>
        <w:top w:val="single" w:sz="4" w:space="3" w:color="808080"/>
        <w:left w:val="single" w:sz="4" w:space="11" w:color="808080"/>
        <w:bottom w:val="single" w:sz="4" w:space="3" w:color="808080"/>
        <w:right w:val="single" w:sz="4" w:space="11" w:color="808080"/>
      </w:pBdr>
      <w:shd w:val="clear" w:color="auto" w:fill="D9D9D9"/>
      <w:ind w:left="567" w:right="567"/>
    </w:pPr>
    <w:rPr>
      <w:i/>
      <w:color w:val="606060"/>
      <w:sz w:val="19"/>
    </w:rPr>
  </w:style>
  <w:style w:type="paragraph" w:customStyle="1" w:styleId="1">
    <w:name w:val="Верхний колонтитул1"/>
    <w:basedOn w:val="a"/>
    <w:uiPriority w:val="99"/>
    <w:unhideWhenUsed/>
    <w:pPr>
      <w:tabs>
        <w:tab w:val="center" w:pos="7143"/>
        <w:tab w:val="right" w:pos="14287"/>
      </w:tabs>
    </w:pPr>
    <w:rPr>
      <w:sz w:val="22"/>
    </w:rPr>
  </w:style>
  <w:style w:type="paragraph" w:customStyle="1" w:styleId="10">
    <w:name w:val="Нижний колонтитул1"/>
    <w:basedOn w:val="a"/>
    <w:uiPriority w:val="99"/>
    <w:unhideWhenUsed/>
    <w:pPr>
      <w:tabs>
        <w:tab w:val="center" w:pos="7143"/>
        <w:tab w:val="right" w:pos="14287"/>
      </w:tabs>
    </w:pPr>
    <w:rPr>
      <w:sz w:val="22"/>
    </w:rPr>
  </w:style>
  <w:style w:type="table" w:styleId="a6">
    <w:name w:val="Table Grid"/>
    <w:basedOn w:val="a1"/>
    <w:uiPriority w:val="5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Lined">
    <w:name w:val="Lined"/>
    <w:basedOn w:val="a1"/>
    <w:uiPriority w:val="99"/>
    <w:rPr>
      <w:color w:val="404040"/>
    </w:rPr>
    <w:tblPr>
      <w:tblStyleRowBandSize w:val="1"/>
      <w:tblStyleColBandSize w:val="1"/>
      <w:tblInd w:w="0" w:type="dxa"/>
      <w:tblCellMar>
        <w:top w:w="96" w:type="dxa"/>
        <w:left w:w="170" w:type="dxa"/>
        <w:bottom w:w="96" w:type="dxa"/>
        <w:right w:w="170" w:type="dxa"/>
      </w:tblCellMar>
    </w:tblPr>
    <w:tblStylePr w:type="firstRow">
      <w:rPr>
        <w:rFonts w:ascii="Arial" w:hAnsi="Arial"/>
        <w:color w:val="F2F2F2"/>
        <w:sz w:val="22"/>
      </w:rPr>
      <w:tblPr/>
      <w:tcPr>
        <w:shd w:val="clear" w:color="auto" w:fill="7F7F7F"/>
      </w:tcPr>
    </w:tblStylePr>
    <w:tblStylePr w:type="lastRow">
      <w:rPr>
        <w:rFonts w:ascii="Arial" w:hAnsi="Arial"/>
        <w:color w:val="F2F2F2"/>
        <w:sz w:val="22"/>
      </w:rPr>
      <w:tblPr/>
      <w:tcPr>
        <w:shd w:val="clear" w:color="auto" w:fill="7F7F7F"/>
      </w:tcPr>
    </w:tblStylePr>
    <w:tblStylePr w:type="firstCol">
      <w:rPr>
        <w:rFonts w:ascii="Arial" w:hAnsi="Arial"/>
        <w:color w:val="F2F2F2"/>
        <w:sz w:val="22"/>
      </w:rPr>
      <w:tblPr/>
      <w:tcPr>
        <w:shd w:val="clear" w:color="auto" w:fill="7F7F7F"/>
      </w:tcPr>
    </w:tblStylePr>
    <w:tblStylePr w:type="lastCol">
      <w:rPr>
        <w:rFonts w:ascii="Arial" w:hAnsi="Arial"/>
        <w:color w:val="F2F2F2"/>
        <w:sz w:val="22"/>
      </w:rPr>
      <w:tblPr/>
      <w:tcPr>
        <w:shd w:val="clear" w:color="auto" w:fill="7F7F7F"/>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cPr>
    </w:tblStylePr>
  </w:style>
  <w:style w:type="table" w:customStyle="1" w:styleId="Lined-Accent1">
    <w:name w:val="Lined - Accent 1"/>
    <w:basedOn w:val="a1"/>
    <w:uiPriority w:val="99"/>
    <w:rPr>
      <w:color w:val="404040"/>
    </w:rPr>
    <w:tblPr>
      <w:tblStyleRowBandSize w:val="1"/>
      <w:tblStyleColBandSize w:val="1"/>
      <w:tblInd w:w="0" w:type="dxa"/>
      <w:tblCellMar>
        <w:top w:w="96" w:type="dxa"/>
        <w:left w:w="170" w:type="dxa"/>
        <w:bottom w:w="96" w:type="dxa"/>
        <w:right w:w="170" w:type="dxa"/>
      </w:tblCellMar>
    </w:tblPr>
    <w:tblStylePr w:type="firstRow">
      <w:rPr>
        <w:rFonts w:ascii="Arial" w:hAnsi="Arial"/>
        <w:color w:val="F2F2F2"/>
        <w:sz w:val="22"/>
      </w:rPr>
      <w:tblPr/>
      <w:tcPr>
        <w:shd w:val="clear" w:color="auto" w:fill="548DD4"/>
      </w:tcPr>
    </w:tblStylePr>
    <w:tblStylePr w:type="lastRow">
      <w:rPr>
        <w:rFonts w:ascii="Arial" w:hAnsi="Arial"/>
        <w:color w:val="F2F2F2"/>
        <w:sz w:val="22"/>
      </w:rPr>
      <w:tblPr/>
      <w:tcPr>
        <w:shd w:val="clear" w:color="auto" w:fill="548DD4"/>
      </w:tcPr>
    </w:tblStylePr>
    <w:tblStylePr w:type="firstCol">
      <w:rPr>
        <w:rFonts w:ascii="Arial" w:hAnsi="Arial"/>
        <w:color w:val="F2F2F2"/>
        <w:sz w:val="22"/>
      </w:rPr>
      <w:tblPr/>
      <w:tcPr>
        <w:shd w:val="clear" w:color="auto" w:fill="548DD4"/>
      </w:tcPr>
    </w:tblStylePr>
    <w:tblStylePr w:type="lastCol">
      <w:rPr>
        <w:rFonts w:ascii="Arial" w:hAnsi="Arial"/>
        <w:color w:val="F2F2F2"/>
        <w:sz w:val="22"/>
      </w:rPr>
      <w:tblPr/>
      <w:tcPr>
        <w:shd w:val="clear" w:color="auto" w:fill="548DD4"/>
      </w:tcPr>
    </w:tblStylePr>
    <w:tblStylePr w:type="band1Vert">
      <w:rPr>
        <w:rFonts w:ascii="Arial" w:hAnsi="Arial"/>
        <w:color w:val="404040"/>
        <w:sz w:val="22"/>
      </w:rPr>
    </w:tblStylePr>
    <w:tblStylePr w:type="band2Vert">
      <w:rPr>
        <w:rFonts w:ascii="Arial" w:hAnsi="Arial"/>
        <w:color w:val="404040"/>
        <w:sz w:val="22"/>
      </w:rPr>
      <w:tblPr/>
      <w:tcPr>
        <w:shd w:val="clear" w:color="auto" w:fill="C6D9F1"/>
      </w:tcPr>
    </w:tblStylePr>
    <w:tblStylePr w:type="band1Horz">
      <w:rPr>
        <w:rFonts w:ascii="Arial" w:hAnsi="Arial"/>
        <w:color w:val="404040"/>
        <w:sz w:val="22"/>
      </w:rPr>
    </w:tblStylePr>
    <w:tblStylePr w:type="band2Horz">
      <w:rPr>
        <w:rFonts w:ascii="Arial" w:hAnsi="Arial"/>
        <w:color w:val="404040"/>
        <w:sz w:val="22"/>
      </w:rPr>
      <w:tblPr/>
      <w:tcPr>
        <w:shd w:val="clear" w:color="auto" w:fill="C6D9F1"/>
      </w:tcPr>
    </w:tblStylePr>
  </w:style>
  <w:style w:type="table" w:customStyle="1" w:styleId="Lined-Accent2">
    <w:name w:val="Lined - Accent 2"/>
    <w:basedOn w:val="a1"/>
    <w:uiPriority w:val="99"/>
    <w:rPr>
      <w:color w:val="404040"/>
    </w:rPr>
    <w:tblPr>
      <w:tblStyleRowBandSize w:val="1"/>
      <w:tblStyleColBandSize w:val="1"/>
      <w:tblInd w:w="0" w:type="dxa"/>
      <w:tblCellMar>
        <w:top w:w="96" w:type="dxa"/>
        <w:left w:w="170" w:type="dxa"/>
        <w:bottom w:w="96" w:type="dxa"/>
        <w:right w:w="170" w:type="dxa"/>
      </w:tblCellMar>
    </w:tblPr>
    <w:tblStylePr w:type="firstRow">
      <w:rPr>
        <w:rFonts w:ascii="Arial" w:hAnsi="Arial"/>
        <w:color w:val="F2F2F2"/>
        <w:sz w:val="22"/>
      </w:rPr>
      <w:tblPr/>
      <w:tcPr>
        <w:shd w:val="clear" w:color="auto" w:fill="D99594"/>
      </w:tcPr>
    </w:tblStylePr>
    <w:tblStylePr w:type="lastRow">
      <w:rPr>
        <w:rFonts w:ascii="Arial" w:hAnsi="Arial"/>
        <w:color w:val="F2F2F2"/>
        <w:sz w:val="22"/>
      </w:rPr>
      <w:tblPr/>
      <w:tcPr>
        <w:shd w:val="clear" w:color="auto" w:fill="D99594"/>
      </w:tcPr>
    </w:tblStylePr>
    <w:tblStylePr w:type="firstCol">
      <w:rPr>
        <w:rFonts w:ascii="Arial" w:hAnsi="Arial"/>
        <w:color w:val="F2F2F2"/>
        <w:sz w:val="22"/>
      </w:rPr>
      <w:tblPr/>
      <w:tcPr>
        <w:shd w:val="clear" w:color="auto" w:fill="D99594"/>
      </w:tcPr>
    </w:tblStylePr>
    <w:tblStylePr w:type="lastCol">
      <w:rPr>
        <w:rFonts w:ascii="Arial" w:hAnsi="Arial"/>
        <w:color w:val="F2F2F2"/>
        <w:sz w:val="22"/>
      </w:rPr>
      <w:tblPr/>
      <w:tcPr>
        <w:shd w:val="clear" w:color="auto" w:fill="D99594"/>
      </w:tcPr>
    </w:tblStylePr>
    <w:tblStylePr w:type="band1Vert">
      <w:rPr>
        <w:rFonts w:ascii="Arial" w:hAnsi="Arial"/>
        <w:color w:val="404040"/>
        <w:sz w:val="22"/>
      </w:rPr>
    </w:tblStylePr>
    <w:tblStylePr w:type="band2Vert">
      <w:rPr>
        <w:rFonts w:ascii="Arial" w:hAnsi="Arial"/>
        <w:color w:val="404040"/>
        <w:sz w:val="22"/>
      </w:rPr>
      <w:tblPr/>
      <w:tcPr>
        <w:shd w:val="clear" w:color="auto" w:fill="F2DBDB"/>
      </w:tcPr>
    </w:tblStylePr>
    <w:tblStylePr w:type="band1Horz">
      <w:rPr>
        <w:rFonts w:ascii="Arial" w:hAnsi="Arial"/>
        <w:color w:val="404040"/>
        <w:sz w:val="22"/>
      </w:rPr>
    </w:tblStylePr>
    <w:tblStylePr w:type="band2Horz">
      <w:rPr>
        <w:rFonts w:ascii="Arial" w:hAnsi="Arial"/>
        <w:color w:val="404040"/>
        <w:sz w:val="22"/>
      </w:rPr>
      <w:tblPr/>
      <w:tcPr>
        <w:shd w:val="clear" w:color="auto" w:fill="F2DBDB"/>
      </w:tcPr>
    </w:tblStylePr>
  </w:style>
  <w:style w:type="table" w:customStyle="1" w:styleId="Lined-Accent3">
    <w:name w:val="Lined - Accent 3"/>
    <w:basedOn w:val="a1"/>
    <w:uiPriority w:val="99"/>
    <w:rPr>
      <w:color w:val="404040"/>
    </w:rPr>
    <w:tblPr>
      <w:tblStyleRowBandSize w:val="1"/>
      <w:tblStyleColBandSize w:val="1"/>
      <w:tblInd w:w="0" w:type="dxa"/>
      <w:tblCellMar>
        <w:top w:w="96" w:type="dxa"/>
        <w:left w:w="170" w:type="dxa"/>
        <w:bottom w:w="96" w:type="dxa"/>
        <w:right w:w="170" w:type="dxa"/>
      </w:tblCellMar>
    </w:tblPr>
    <w:tblStylePr w:type="firstRow">
      <w:rPr>
        <w:rFonts w:ascii="Arial" w:hAnsi="Arial"/>
        <w:color w:val="F2F2F2"/>
        <w:sz w:val="22"/>
      </w:rPr>
      <w:tblPr/>
      <w:tcPr>
        <w:shd w:val="clear" w:color="auto" w:fill="9BB559"/>
      </w:tcPr>
    </w:tblStylePr>
    <w:tblStylePr w:type="lastRow">
      <w:rPr>
        <w:rFonts w:ascii="Arial" w:hAnsi="Arial"/>
        <w:color w:val="F2F2F2"/>
        <w:sz w:val="22"/>
      </w:rPr>
      <w:tblPr/>
      <w:tcPr>
        <w:shd w:val="clear" w:color="auto" w:fill="9BB559"/>
      </w:tcPr>
    </w:tblStylePr>
    <w:tblStylePr w:type="firstCol">
      <w:rPr>
        <w:rFonts w:ascii="Arial" w:hAnsi="Arial"/>
        <w:color w:val="F2F2F2"/>
        <w:sz w:val="22"/>
      </w:rPr>
      <w:tblPr/>
      <w:tcPr>
        <w:shd w:val="clear" w:color="auto" w:fill="9BB559"/>
      </w:tcPr>
    </w:tblStylePr>
    <w:tblStylePr w:type="lastCol">
      <w:rPr>
        <w:rFonts w:ascii="Arial" w:hAnsi="Arial"/>
        <w:color w:val="F2F2F2"/>
        <w:sz w:val="22"/>
      </w:rPr>
      <w:tblPr/>
      <w:tcPr>
        <w:shd w:val="clear" w:color="auto" w:fill="9BB559"/>
      </w:tcPr>
    </w:tblStylePr>
    <w:tblStylePr w:type="band1Vert">
      <w:rPr>
        <w:rFonts w:ascii="Arial" w:hAnsi="Arial"/>
        <w:color w:val="404040"/>
        <w:sz w:val="22"/>
      </w:rPr>
    </w:tblStylePr>
    <w:tblStylePr w:type="band2Vert">
      <w:rPr>
        <w:rFonts w:ascii="Arial" w:hAnsi="Arial"/>
        <w:color w:val="404040"/>
        <w:sz w:val="22"/>
      </w:rPr>
      <w:tblPr/>
      <w:tcPr>
        <w:shd w:val="clear" w:color="auto" w:fill="EAF1DD"/>
      </w:tcPr>
    </w:tblStylePr>
    <w:tblStylePr w:type="band1Horz">
      <w:rPr>
        <w:rFonts w:ascii="Arial" w:hAnsi="Arial"/>
        <w:color w:val="404040"/>
        <w:sz w:val="22"/>
      </w:rPr>
    </w:tblStylePr>
    <w:tblStylePr w:type="band2Horz">
      <w:rPr>
        <w:rFonts w:ascii="Arial" w:hAnsi="Arial"/>
        <w:color w:val="404040"/>
        <w:sz w:val="22"/>
      </w:rPr>
      <w:tblPr/>
      <w:tcPr>
        <w:shd w:val="clear" w:color="auto" w:fill="EAF1DD"/>
      </w:tcPr>
    </w:tblStylePr>
  </w:style>
  <w:style w:type="table" w:customStyle="1" w:styleId="Lined-Accent4">
    <w:name w:val="Lined - Accent 4"/>
    <w:basedOn w:val="a1"/>
    <w:uiPriority w:val="99"/>
    <w:rPr>
      <w:color w:val="404040"/>
    </w:rPr>
    <w:tblPr>
      <w:tblStyleRowBandSize w:val="1"/>
      <w:tblStyleColBandSize w:val="1"/>
      <w:tblInd w:w="0" w:type="dxa"/>
      <w:tblCellMar>
        <w:top w:w="96" w:type="dxa"/>
        <w:left w:w="170" w:type="dxa"/>
        <w:bottom w:w="96" w:type="dxa"/>
        <w:right w:w="170" w:type="dxa"/>
      </w:tblCellMar>
    </w:tblPr>
    <w:tblStylePr w:type="firstRow">
      <w:rPr>
        <w:rFonts w:ascii="Arial" w:hAnsi="Arial"/>
        <w:color w:val="F2F2F2"/>
        <w:sz w:val="22"/>
      </w:rPr>
      <w:tblPr/>
      <w:tcPr>
        <w:shd w:val="clear" w:color="auto" w:fill="B2A1C7"/>
      </w:tcPr>
    </w:tblStylePr>
    <w:tblStylePr w:type="lastRow">
      <w:rPr>
        <w:rFonts w:ascii="Arial" w:hAnsi="Arial"/>
        <w:color w:val="F2F2F2"/>
        <w:sz w:val="22"/>
      </w:rPr>
      <w:tblPr/>
      <w:tcPr>
        <w:shd w:val="clear" w:color="auto" w:fill="B2A1C7"/>
      </w:tcPr>
    </w:tblStylePr>
    <w:tblStylePr w:type="firstCol">
      <w:rPr>
        <w:rFonts w:ascii="Arial" w:hAnsi="Arial"/>
        <w:color w:val="F2F2F2"/>
        <w:sz w:val="22"/>
      </w:rPr>
      <w:tblPr/>
      <w:tcPr>
        <w:shd w:val="clear" w:color="auto" w:fill="B2A1C7"/>
      </w:tcPr>
    </w:tblStylePr>
    <w:tblStylePr w:type="lastCol">
      <w:rPr>
        <w:rFonts w:ascii="Arial" w:hAnsi="Arial"/>
        <w:color w:val="F2F2F2"/>
        <w:sz w:val="22"/>
      </w:rPr>
      <w:tblPr/>
      <w:tcPr>
        <w:shd w:val="clear" w:color="auto" w:fill="B2A1C7"/>
      </w:tcPr>
    </w:tblStylePr>
    <w:tblStylePr w:type="band1Vert">
      <w:rPr>
        <w:rFonts w:ascii="Arial" w:hAnsi="Arial"/>
        <w:color w:val="404040"/>
        <w:sz w:val="22"/>
      </w:rPr>
    </w:tblStylePr>
    <w:tblStylePr w:type="band2Vert">
      <w:rPr>
        <w:rFonts w:ascii="Arial" w:hAnsi="Arial"/>
        <w:color w:val="404040"/>
        <w:sz w:val="22"/>
      </w:rPr>
      <w:tblPr/>
      <w:tcPr>
        <w:shd w:val="clear" w:color="auto" w:fill="E5DFEC"/>
      </w:tcPr>
    </w:tblStylePr>
    <w:tblStylePr w:type="band1Horz">
      <w:rPr>
        <w:rFonts w:ascii="Arial" w:hAnsi="Arial"/>
        <w:color w:val="404040"/>
        <w:sz w:val="22"/>
      </w:rPr>
    </w:tblStylePr>
    <w:tblStylePr w:type="band2Horz">
      <w:rPr>
        <w:rFonts w:ascii="Arial" w:hAnsi="Arial"/>
        <w:color w:val="404040"/>
        <w:sz w:val="22"/>
      </w:rPr>
      <w:tblPr/>
      <w:tcPr>
        <w:shd w:val="clear" w:color="auto" w:fill="E5DFEC"/>
      </w:tcPr>
    </w:tblStylePr>
  </w:style>
  <w:style w:type="table" w:customStyle="1" w:styleId="Lined-Accent5">
    <w:name w:val="Lined - Accent 5"/>
    <w:basedOn w:val="a1"/>
    <w:uiPriority w:val="99"/>
    <w:rPr>
      <w:color w:val="404040"/>
    </w:rPr>
    <w:tblPr>
      <w:tblStyleRowBandSize w:val="1"/>
      <w:tblStyleColBandSize w:val="1"/>
      <w:tblInd w:w="0" w:type="dxa"/>
      <w:tblCellMar>
        <w:top w:w="96" w:type="dxa"/>
        <w:left w:w="170" w:type="dxa"/>
        <w:bottom w:w="96" w:type="dxa"/>
        <w:right w:w="170" w:type="dxa"/>
      </w:tblCellMar>
    </w:tblPr>
    <w:tblStylePr w:type="firstRow">
      <w:rPr>
        <w:rFonts w:ascii="Arial" w:hAnsi="Arial"/>
        <w:color w:val="F2F2F2"/>
        <w:sz w:val="22"/>
      </w:rPr>
      <w:tblPr/>
      <w:tcPr>
        <w:shd w:val="clear" w:color="auto" w:fill="4BACC6"/>
      </w:tcPr>
    </w:tblStylePr>
    <w:tblStylePr w:type="lastRow">
      <w:rPr>
        <w:rFonts w:ascii="Arial" w:hAnsi="Arial"/>
        <w:color w:val="F2F2F2"/>
        <w:sz w:val="22"/>
      </w:rPr>
      <w:tblPr/>
      <w:tcPr>
        <w:shd w:val="clear" w:color="auto" w:fill="4BACC6"/>
      </w:tcPr>
    </w:tblStylePr>
    <w:tblStylePr w:type="firstCol">
      <w:rPr>
        <w:rFonts w:ascii="Arial" w:hAnsi="Arial"/>
        <w:color w:val="F2F2F2"/>
        <w:sz w:val="22"/>
      </w:rPr>
      <w:tblPr/>
      <w:tcPr>
        <w:shd w:val="clear" w:color="auto" w:fill="4BACC6"/>
      </w:tcPr>
    </w:tblStylePr>
    <w:tblStylePr w:type="lastCol">
      <w:rPr>
        <w:rFonts w:ascii="Arial" w:hAnsi="Arial"/>
        <w:color w:val="F2F2F2"/>
        <w:sz w:val="22"/>
      </w:rPr>
      <w:tblPr/>
      <w:tcPr>
        <w:shd w:val="clear" w:color="auto" w:fill="4BACC6"/>
      </w:tcPr>
    </w:tblStylePr>
    <w:tblStylePr w:type="band1Vert">
      <w:rPr>
        <w:rFonts w:ascii="Arial" w:hAnsi="Arial"/>
        <w:color w:val="404040"/>
        <w:sz w:val="22"/>
      </w:rPr>
    </w:tblStylePr>
    <w:tblStylePr w:type="band2Vert">
      <w:rPr>
        <w:rFonts w:ascii="Arial" w:hAnsi="Arial"/>
        <w:color w:val="404040"/>
        <w:sz w:val="22"/>
      </w:rPr>
      <w:tblPr/>
      <w:tcPr>
        <w:shd w:val="clear" w:color="auto" w:fill="DAEEF3"/>
      </w:tcPr>
    </w:tblStylePr>
    <w:tblStylePr w:type="band1Horz">
      <w:rPr>
        <w:rFonts w:ascii="Arial" w:hAnsi="Arial"/>
        <w:color w:val="404040"/>
        <w:sz w:val="22"/>
      </w:rPr>
    </w:tblStylePr>
    <w:tblStylePr w:type="band2Horz">
      <w:rPr>
        <w:rFonts w:ascii="Arial" w:hAnsi="Arial"/>
        <w:color w:val="404040"/>
        <w:sz w:val="22"/>
      </w:rPr>
      <w:tblPr/>
      <w:tcPr>
        <w:shd w:val="clear" w:color="auto" w:fill="DAEEF3"/>
      </w:tcPr>
    </w:tblStylePr>
  </w:style>
  <w:style w:type="table" w:customStyle="1" w:styleId="Lined-Accent6">
    <w:name w:val="Lined - Accent 6"/>
    <w:basedOn w:val="a1"/>
    <w:uiPriority w:val="99"/>
    <w:rPr>
      <w:color w:val="404040"/>
    </w:rPr>
    <w:tblPr>
      <w:tblStyleRowBandSize w:val="1"/>
      <w:tblStyleColBandSize w:val="1"/>
      <w:tblInd w:w="0" w:type="dxa"/>
      <w:tblCellMar>
        <w:top w:w="96" w:type="dxa"/>
        <w:left w:w="170" w:type="dxa"/>
        <w:bottom w:w="96" w:type="dxa"/>
        <w:right w:w="170" w:type="dxa"/>
      </w:tblCellMar>
    </w:tblPr>
    <w:tblStylePr w:type="firstRow">
      <w:rPr>
        <w:rFonts w:ascii="Arial" w:hAnsi="Arial"/>
        <w:color w:val="F2F2F2"/>
        <w:sz w:val="22"/>
      </w:rPr>
      <w:tblPr/>
      <w:tcPr>
        <w:shd w:val="clear" w:color="auto" w:fill="F79646"/>
      </w:tcPr>
    </w:tblStylePr>
    <w:tblStylePr w:type="lastRow">
      <w:rPr>
        <w:rFonts w:ascii="Arial" w:hAnsi="Arial"/>
        <w:color w:val="F2F2F2"/>
        <w:sz w:val="22"/>
      </w:rPr>
      <w:tblPr/>
      <w:tcPr>
        <w:shd w:val="clear" w:color="auto" w:fill="F79646"/>
      </w:tcPr>
    </w:tblStylePr>
    <w:tblStylePr w:type="firstCol">
      <w:rPr>
        <w:rFonts w:ascii="Arial" w:hAnsi="Arial"/>
        <w:color w:val="F2F2F2"/>
        <w:sz w:val="22"/>
      </w:rPr>
      <w:tblPr/>
      <w:tcPr>
        <w:shd w:val="clear" w:color="auto" w:fill="F79646"/>
      </w:tcPr>
    </w:tblStylePr>
    <w:tblStylePr w:type="lastCol">
      <w:rPr>
        <w:rFonts w:ascii="Arial" w:hAnsi="Arial"/>
        <w:color w:val="F2F2F2"/>
        <w:sz w:val="22"/>
      </w:rPr>
      <w:tblPr/>
      <w:tcPr>
        <w:shd w:val="clear" w:color="auto" w:fill="F79646"/>
      </w:tcPr>
    </w:tblStylePr>
    <w:tblStylePr w:type="band1Vert">
      <w:rPr>
        <w:rFonts w:ascii="Arial" w:hAnsi="Arial"/>
        <w:color w:val="404040"/>
        <w:sz w:val="22"/>
      </w:rPr>
    </w:tblStylePr>
    <w:tblStylePr w:type="band2Vert">
      <w:rPr>
        <w:rFonts w:ascii="Arial" w:hAnsi="Arial"/>
        <w:color w:val="404040"/>
        <w:sz w:val="22"/>
      </w:rPr>
      <w:tblPr/>
      <w:tcPr>
        <w:shd w:val="clear" w:color="auto" w:fill="FDE9D9"/>
      </w:tcPr>
    </w:tblStylePr>
    <w:tblStylePr w:type="band1Horz">
      <w:rPr>
        <w:rFonts w:ascii="Arial" w:hAnsi="Arial"/>
        <w:color w:val="404040"/>
        <w:sz w:val="22"/>
      </w:rPr>
    </w:tblStylePr>
    <w:tblStylePr w:type="band2Horz">
      <w:rPr>
        <w:rFonts w:ascii="Arial" w:hAnsi="Arial"/>
        <w:color w:val="404040"/>
        <w:sz w:val="22"/>
      </w:rPr>
      <w:tblPr/>
      <w:tcPr>
        <w:shd w:val="clear" w:color="auto" w:fill="FDE9D9"/>
      </w:tcPr>
    </w:tblStylePr>
  </w:style>
  <w:style w:type="table" w:customStyle="1" w:styleId="Bordered">
    <w:name w:val="Bordered"/>
    <w:basedOn w:val="a1"/>
    <w:uiPriority w:val="99"/>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Pr/>
      <w:tcPr>
        <w:tcBorders>
          <w:right w:val="single" w:sz="12" w:space="0" w:color="7F7F7F"/>
        </w:tcBorders>
      </w:tc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a1"/>
    <w:uiPriority w:val="99"/>
    <w:tblPr>
      <w:tblStyleRowBandSize w:val="1"/>
      <w:tblStyleColBandSize w:val="1"/>
      <w:tblInd w:w="0" w:type="dxa"/>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Pr/>
      <w:tcPr>
        <w:tcBorders>
          <w:right w:val="single" w:sz="12" w:space="0" w:color="4F81BD"/>
        </w:tcBorders>
      </w:tc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8CCE4"/>
          <w:left w:val="single" w:sz="4" w:space="0" w:color="B8CCE4"/>
          <w:bottom w:val="single" w:sz="4" w:space="0" w:color="B8CCE4"/>
          <w:right w:val="single" w:sz="4" w:space="0" w:color="B8CCE4"/>
        </w:tcBorders>
      </w:tcPr>
    </w:tblStylePr>
  </w:style>
  <w:style w:type="table" w:customStyle="1" w:styleId="Bordered-Accent2">
    <w:name w:val="Bordered - Accent 2"/>
    <w:basedOn w:val="a1"/>
    <w:uiPriority w:val="99"/>
    <w:tblPr>
      <w:tblStyleRowBandSize w:val="1"/>
      <w:tblStyleColBandSize w:val="1"/>
      <w:tblInd w:w="0" w:type="dxa"/>
      <w:tblBorders>
        <w:top w:val="single" w:sz="4" w:space="0" w:color="E5B8B7"/>
        <w:left w:val="single" w:sz="4" w:space="0" w:color="E5B8B7"/>
        <w:bottom w:val="single" w:sz="4" w:space="0" w:color="E5B8B7"/>
        <w:right w:val="single" w:sz="4" w:space="0" w:color="E5B8B7"/>
        <w:insideH w:val="single" w:sz="4" w:space="0" w:color="E5B8B7"/>
        <w:insideV w:val="single" w:sz="4" w:space="0" w:color="E5B8B7"/>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D99594"/>
        </w:tcBorders>
      </w:tcPr>
    </w:tblStylePr>
    <w:tblStylePr w:type="lastRow">
      <w:rPr>
        <w:rFonts w:ascii="Arial" w:hAnsi="Arial"/>
        <w:color w:val="404040"/>
        <w:sz w:val="22"/>
      </w:rPr>
      <w:tblPr/>
      <w:tcPr>
        <w:tcBorders>
          <w:top w:val="single" w:sz="12" w:space="0" w:color="D99594"/>
        </w:tcBorders>
      </w:tcPr>
    </w:tblStylePr>
    <w:tblStylePr w:type="firstCol">
      <w:rPr>
        <w:rFonts w:ascii="Arial" w:hAnsi="Arial"/>
        <w:color w:val="404040"/>
        <w:sz w:val="22"/>
      </w:rPr>
      <w:tblPr/>
      <w:tcPr>
        <w:tcBorders>
          <w:right w:val="single" w:sz="12" w:space="0" w:color="D99594"/>
        </w:tcBorders>
      </w:tcPr>
    </w:tblStylePr>
    <w:tblStylePr w:type="lastCol">
      <w:rPr>
        <w:rFonts w:ascii="Arial" w:hAnsi="Arial"/>
        <w:color w:val="404040"/>
        <w:sz w:val="22"/>
      </w:rPr>
      <w:tblPr/>
      <w:tcPr>
        <w:tcBorders>
          <w:left w:val="single" w:sz="12" w:space="0" w:color="D99594"/>
        </w:tcBorders>
      </w:tcPr>
    </w:tblStylePr>
    <w:tblStylePr w:type="band1Horz">
      <w:rPr>
        <w:rFonts w:ascii="Arial" w:hAnsi="Arial"/>
        <w:color w:val="404040"/>
        <w:sz w:val="22"/>
      </w:rPr>
      <w:tblPr/>
      <w:tcPr>
        <w:tcBorders>
          <w:top w:val="single" w:sz="4" w:space="0" w:color="E5B8B7"/>
          <w:left w:val="single" w:sz="4" w:space="0" w:color="E5B8B7"/>
          <w:bottom w:val="single" w:sz="4" w:space="0" w:color="E5B8B7"/>
          <w:right w:val="single" w:sz="4" w:space="0" w:color="E5B8B7"/>
        </w:tcBorders>
      </w:tcPr>
    </w:tblStylePr>
  </w:style>
  <w:style w:type="table" w:customStyle="1" w:styleId="Bordered-Accent3">
    <w:name w:val="Bordered - Accent 3"/>
    <w:basedOn w:val="a1"/>
    <w:uiPriority w:val="99"/>
    <w:tblPr>
      <w:tblStyleRowBandSize w:val="1"/>
      <w:tblStyleColBandSize w:val="1"/>
      <w:tblInd w:w="0" w:type="dxa"/>
      <w:tblBorders>
        <w:top w:val="single" w:sz="4" w:space="0" w:color="D6E3BC"/>
        <w:left w:val="single" w:sz="4" w:space="0" w:color="D6E3BC"/>
        <w:bottom w:val="single" w:sz="4" w:space="0" w:color="D6E3BC"/>
        <w:right w:val="single" w:sz="4" w:space="0" w:color="D6E3BC"/>
        <w:insideH w:val="single" w:sz="4" w:space="0" w:color="D6E3BC"/>
        <w:insideV w:val="single" w:sz="4" w:space="0" w:color="D6E3BC"/>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C2D69B"/>
        </w:tcBorders>
      </w:tcPr>
    </w:tblStylePr>
    <w:tblStylePr w:type="lastRow">
      <w:rPr>
        <w:rFonts w:ascii="Arial" w:hAnsi="Arial"/>
        <w:color w:val="404040"/>
        <w:sz w:val="22"/>
      </w:rPr>
      <w:tblPr/>
      <w:tcPr>
        <w:tcBorders>
          <w:top w:val="single" w:sz="12" w:space="0" w:color="C2D69B"/>
        </w:tcBorders>
      </w:tcPr>
    </w:tblStylePr>
    <w:tblStylePr w:type="firstCol">
      <w:rPr>
        <w:rFonts w:ascii="Arial" w:hAnsi="Arial"/>
        <w:color w:val="404040"/>
        <w:sz w:val="22"/>
      </w:rPr>
      <w:tblPr/>
      <w:tcPr>
        <w:tcBorders>
          <w:right w:val="single" w:sz="12" w:space="0" w:color="C2D69B"/>
        </w:tcBorders>
      </w:tcPr>
    </w:tblStylePr>
    <w:tblStylePr w:type="lastCol">
      <w:rPr>
        <w:rFonts w:ascii="Arial" w:hAnsi="Arial"/>
        <w:color w:val="404040"/>
        <w:sz w:val="22"/>
      </w:rPr>
      <w:tblPr/>
      <w:tcPr>
        <w:tcBorders>
          <w:left w:val="single" w:sz="12" w:space="0" w:color="C2D69B"/>
        </w:tcBorders>
      </w:tcPr>
    </w:tblStylePr>
    <w:tblStylePr w:type="band1Horz">
      <w:rPr>
        <w:rFonts w:ascii="Arial" w:hAnsi="Arial"/>
        <w:color w:val="404040"/>
        <w:sz w:val="22"/>
      </w:rPr>
      <w:tblPr/>
      <w:tcPr>
        <w:tcBorders>
          <w:top w:val="single" w:sz="4" w:space="0" w:color="D6E3BC"/>
          <w:left w:val="single" w:sz="4" w:space="0" w:color="D6E3BC"/>
          <w:bottom w:val="single" w:sz="4" w:space="0" w:color="D6E3BC"/>
          <w:right w:val="single" w:sz="4" w:space="0" w:color="D6E3BC"/>
        </w:tcBorders>
      </w:tcPr>
    </w:tblStylePr>
  </w:style>
  <w:style w:type="table" w:customStyle="1" w:styleId="Bordered-Accent4">
    <w:name w:val="Bordered - Accent 4"/>
    <w:basedOn w:val="a1"/>
    <w:uiPriority w:val="99"/>
    <w:tblPr>
      <w:tblStyleRowBandSize w:val="1"/>
      <w:tblStyleColBandSize w:val="1"/>
      <w:tblInd w:w="0" w:type="dxa"/>
      <w:tblBorders>
        <w:top w:val="single" w:sz="4" w:space="0" w:color="CCC0D9"/>
        <w:left w:val="single" w:sz="4" w:space="0" w:color="CCC0D9"/>
        <w:bottom w:val="single" w:sz="4" w:space="0" w:color="CCC0D9"/>
        <w:right w:val="single" w:sz="4" w:space="0" w:color="CCC0D9"/>
        <w:insideH w:val="single" w:sz="4" w:space="0" w:color="CCC0D9"/>
        <w:insideV w:val="single" w:sz="4" w:space="0" w:color="CCC0D9"/>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B2A1C7"/>
        </w:tcBorders>
      </w:tcPr>
    </w:tblStylePr>
    <w:tblStylePr w:type="lastRow">
      <w:rPr>
        <w:rFonts w:ascii="Arial" w:hAnsi="Arial"/>
        <w:color w:val="404040"/>
        <w:sz w:val="22"/>
      </w:rPr>
      <w:tblPr/>
      <w:tcPr>
        <w:tcBorders>
          <w:top w:val="single" w:sz="12" w:space="0" w:color="B2A1C7"/>
        </w:tcBorders>
      </w:tcPr>
    </w:tblStylePr>
    <w:tblStylePr w:type="firstCol">
      <w:rPr>
        <w:rFonts w:ascii="Arial" w:hAnsi="Arial"/>
        <w:color w:val="404040"/>
        <w:sz w:val="22"/>
      </w:rPr>
      <w:tblPr/>
      <w:tcPr>
        <w:tcBorders>
          <w:right w:val="single" w:sz="12" w:space="0" w:color="B2A1C7"/>
        </w:tcBorders>
      </w:tcPr>
    </w:tblStylePr>
    <w:tblStylePr w:type="lastCol">
      <w:rPr>
        <w:rFonts w:ascii="Arial" w:hAnsi="Arial"/>
        <w:color w:val="404040"/>
        <w:sz w:val="22"/>
      </w:rPr>
      <w:tblPr/>
      <w:tcPr>
        <w:tcBorders>
          <w:left w:val="single" w:sz="12" w:space="0" w:color="B2A1C7"/>
        </w:tcBorders>
      </w:tcPr>
    </w:tblStylePr>
    <w:tblStylePr w:type="band1Horz">
      <w:rPr>
        <w:rFonts w:ascii="Arial" w:hAnsi="Arial"/>
        <w:color w:val="404040"/>
        <w:sz w:val="22"/>
      </w:rPr>
      <w:tblPr/>
      <w:tcPr>
        <w:tcBorders>
          <w:top w:val="single" w:sz="4" w:space="0" w:color="CCC0D9"/>
          <w:left w:val="single" w:sz="4" w:space="0" w:color="CCC0D9"/>
          <w:bottom w:val="single" w:sz="4" w:space="0" w:color="CCC0D9"/>
          <w:right w:val="single" w:sz="4" w:space="0" w:color="CCC0D9"/>
        </w:tcBorders>
      </w:tcPr>
    </w:tblStylePr>
  </w:style>
  <w:style w:type="table" w:customStyle="1" w:styleId="Bordered-Accent5">
    <w:name w:val="Bordered - Accent 5"/>
    <w:basedOn w:val="a1"/>
    <w:uiPriority w:val="99"/>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92CDDC"/>
        </w:tcBorders>
      </w:tcPr>
    </w:tblStylePr>
    <w:tblStylePr w:type="lastRow">
      <w:rPr>
        <w:rFonts w:ascii="Arial" w:hAnsi="Arial"/>
        <w:color w:val="404040"/>
        <w:sz w:val="22"/>
      </w:rPr>
      <w:tblPr/>
      <w:tcPr>
        <w:tcBorders>
          <w:top w:val="single" w:sz="12" w:space="0" w:color="92CDDC"/>
        </w:tcBorders>
      </w:tcPr>
    </w:tblStylePr>
    <w:tblStylePr w:type="firstCol">
      <w:rPr>
        <w:rFonts w:ascii="Arial" w:hAnsi="Arial"/>
        <w:color w:val="404040"/>
        <w:sz w:val="22"/>
      </w:rPr>
      <w:tblPr/>
      <w:tcPr>
        <w:tcBorders>
          <w:right w:val="single" w:sz="12" w:space="0" w:color="92CDDC"/>
        </w:tcBorders>
      </w:tcPr>
    </w:tblStylePr>
    <w:tblStylePr w:type="lastCol">
      <w:rPr>
        <w:rFonts w:ascii="Arial" w:hAnsi="Arial"/>
        <w:color w:val="404040"/>
        <w:sz w:val="22"/>
      </w:rPr>
      <w:tblPr/>
      <w:tcPr>
        <w:tcBorders>
          <w:left w:val="single" w:sz="12" w:space="0" w:color="92CD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
    <w:name w:val="Bordered - Accent 6"/>
    <w:basedOn w:val="a1"/>
    <w:uiPriority w:val="99"/>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FABF8F"/>
        </w:tcBorders>
      </w:tcPr>
    </w:tblStylePr>
    <w:tblStylePr w:type="lastRow">
      <w:rPr>
        <w:rFonts w:ascii="Arial" w:hAnsi="Arial"/>
        <w:color w:val="404040"/>
        <w:sz w:val="22"/>
      </w:rPr>
      <w:tblPr/>
      <w:tcPr>
        <w:tcBorders>
          <w:top w:val="single" w:sz="12" w:space="0" w:color="FABF8F"/>
        </w:tcBorders>
      </w:tcPr>
    </w:tblStylePr>
    <w:tblStylePr w:type="firstCol">
      <w:rPr>
        <w:rFonts w:ascii="Arial" w:hAnsi="Arial"/>
        <w:color w:val="404040"/>
        <w:sz w:val="22"/>
      </w:rPr>
      <w:tblPr/>
      <w:tcPr>
        <w:tcBorders>
          <w:right w:val="single" w:sz="12" w:space="0" w:color="FABF8F"/>
        </w:tcBorders>
      </w:tcPr>
    </w:tblStylePr>
    <w:tblStylePr w:type="lastCol">
      <w:rPr>
        <w:rFonts w:ascii="Arial" w:hAnsi="Arial"/>
        <w:color w:val="404040"/>
        <w:sz w:val="22"/>
      </w:rPr>
      <w:tblPr/>
      <w:tcPr>
        <w:tcBorders>
          <w:left w:val="single" w:sz="12" w:space="0" w:color="FABF8F"/>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BorderedLined">
    <w:name w:val="Bordered &amp; Lined"/>
    <w:basedOn w:val="a1"/>
    <w:uiPriority w:val="99"/>
    <w:rPr>
      <w:color w:val="40404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96" w:type="dxa"/>
        <w:left w:w="170" w:type="dxa"/>
        <w:bottom w:w="96" w:type="dxa"/>
        <w:right w:w="170" w:type="dxa"/>
      </w:tblCellMar>
    </w:tblPr>
    <w:tblStylePr w:type="firstRow">
      <w:rPr>
        <w:rFonts w:ascii="Arial" w:hAnsi="Arial"/>
        <w:color w:val="F2F2F2"/>
        <w:sz w:val="22"/>
      </w:rPr>
      <w:tblPr/>
      <w:tcPr>
        <w:shd w:val="clear" w:color="auto" w:fill="7F7F7F"/>
      </w:tcPr>
    </w:tblStylePr>
    <w:tblStylePr w:type="lastRow">
      <w:rPr>
        <w:rFonts w:ascii="Arial" w:hAnsi="Arial"/>
        <w:color w:val="F2F2F2"/>
        <w:sz w:val="22"/>
      </w:rPr>
      <w:tblPr/>
      <w:tcPr>
        <w:shd w:val="clear" w:color="auto" w:fill="7F7F7F"/>
      </w:tcPr>
    </w:tblStylePr>
    <w:tblStylePr w:type="firstCol">
      <w:rPr>
        <w:rFonts w:ascii="Arial" w:hAnsi="Arial"/>
        <w:color w:val="F2F2F2"/>
        <w:sz w:val="22"/>
      </w:rPr>
      <w:tblPr/>
      <w:tcPr>
        <w:shd w:val="clear" w:color="auto" w:fill="7F7F7F"/>
      </w:tcPr>
    </w:tblStylePr>
    <w:tblStylePr w:type="lastCol">
      <w:rPr>
        <w:rFonts w:ascii="Arial" w:hAnsi="Arial"/>
        <w:color w:val="F2F2F2"/>
        <w:sz w:val="22"/>
      </w:rPr>
      <w:tblPr/>
      <w:tcPr>
        <w:shd w:val="clear" w:color="auto" w:fill="7F7F7F"/>
      </w:tcPr>
    </w:tblStylePr>
    <w:tblStylePr w:type="band1Vert">
      <w:rPr>
        <w:rFonts w:ascii="Arial" w:hAnsi="Arial"/>
        <w:color w:val="404040"/>
        <w:sz w:val="22"/>
      </w:rPr>
    </w:tblStylePr>
    <w:tblStylePr w:type="band2Vert">
      <w:rPr>
        <w:rFonts w:ascii="Arial" w:hAnsi="Arial"/>
        <w:color w:val="404040"/>
        <w:sz w:val="22"/>
      </w:rPr>
      <w:tblPr/>
      <w:tcPr>
        <w:shd w:val="clear" w:color="auto" w:fill="D9D9D9"/>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cPr>
    </w:tblStylePr>
  </w:style>
  <w:style w:type="table" w:customStyle="1" w:styleId="BorderedLined-Accent1">
    <w:name w:val="Bordered &amp; Lined - Accent 1"/>
    <w:basedOn w:val="a1"/>
    <w:uiPriority w:val="99"/>
    <w:rPr>
      <w:color w:val="404040"/>
    </w:rPr>
    <w:tblPr>
      <w:tblStyleRowBandSize w:val="1"/>
      <w:tblStyleColBandSize w:val="1"/>
      <w:tblInd w:w="0" w:type="dxa"/>
      <w:tblBorders>
        <w:top w:val="single" w:sz="4" w:space="0" w:color="1F497D"/>
        <w:left w:val="single" w:sz="4" w:space="0" w:color="1F497D"/>
        <w:bottom w:val="single" w:sz="4" w:space="0" w:color="1F497D"/>
        <w:right w:val="single" w:sz="4" w:space="0" w:color="1F497D"/>
        <w:insideH w:val="single" w:sz="4" w:space="0" w:color="1F497D"/>
        <w:insideV w:val="single" w:sz="4" w:space="0" w:color="1F497D"/>
      </w:tblBorders>
      <w:tblCellMar>
        <w:top w:w="96" w:type="dxa"/>
        <w:left w:w="170" w:type="dxa"/>
        <w:bottom w:w="96" w:type="dxa"/>
        <w:right w:w="170" w:type="dxa"/>
      </w:tblCellMar>
    </w:tblPr>
    <w:tblStylePr w:type="firstRow">
      <w:rPr>
        <w:rFonts w:ascii="Arial" w:hAnsi="Arial"/>
        <w:color w:val="F2F2F2"/>
        <w:sz w:val="22"/>
      </w:rPr>
      <w:tblPr/>
      <w:tcPr>
        <w:shd w:val="clear" w:color="auto" w:fill="548DD4"/>
      </w:tcPr>
    </w:tblStylePr>
    <w:tblStylePr w:type="lastRow">
      <w:rPr>
        <w:rFonts w:ascii="Arial" w:hAnsi="Arial"/>
        <w:color w:val="F2F2F2"/>
        <w:sz w:val="22"/>
      </w:rPr>
      <w:tblPr/>
      <w:tcPr>
        <w:shd w:val="clear" w:color="auto" w:fill="548DD4"/>
      </w:tcPr>
    </w:tblStylePr>
    <w:tblStylePr w:type="firstCol">
      <w:rPr>
        <w:rFonts w:ascii="Arial" w:hAnsi="Arial"/>
        <w:color w:val="F2F2F2"/>
        <w:sz w:val="22"/>
      </w:rPr>
      <w:tblPr/>
      <w:tcPr>
        <w:shd w:val="clear" w:color="auto" w:fill="548DD4"/>
      </w:tcPr>
    </w:tblStylePr>
    <w:tblStylePr w:type="lastCol">
      <w:rPr>
        <w:rFonts w:ascii="Arial" w:hAnsi="Arial"/>
        <w:color w:val="F2F2F2"/>
        <w:sz w:val="22"/>
      </w:rPr>
      <w:tblPr/>
      <w:tcPr>
        <w:shd w:val="clear" w:color="auto" w:fill="548DD4"/>
      </w:tcPr>
    </w:tblStylePr>
    <w:tblStylePr w:type="band1Vert">
      <w:rPr>
        <w:rFonts w:ascii="Arial" w:hAnsi="Arial"/>
        <w:color w:val="404040"/>
        <w:sz w:val="22"/>
      </w:rPr>
    </w:tblStylePr>
    <w:tblStylePr w:type="band2Vert">
      <w:rPr>
        <w:rFonts w:ascii="Arial" w:hAnsi="Arial"/>
        <w:color w:val="404040"/>
        <w:sz w:val="22"/>
      </w:rPr>
      <w:tblPr/>
      <w:tcPr>
        <w:shd w:val="clear" w:color="auto" w:fill="C6D9F1"/>
      </w:tcPr>
    </w:tblStylePr>
    <w:tblStylePr w:type="band1Horz">
      <w:rPr>
        <w:rFonts w:ascii="Arial" w:hAnsi="Arial"/>
        <w:color w:val="404040"/>
        <w:sz w:val="22"/>
      </w:rPr>
    </w:tblStylePr>
    <w:tblStylePr w:type="band2Horz">
      <w:rPr>
        <w:rFonts w:ascii="Arial" w:hAnsi="Arial"/>
        <w:color w:val="404040"/>
        <w:sz w:val="22"/>
      </w:rPr>
      <w:tblPr/>
      <w:tcPr>
        <w:shd w:val="clear" w:color="auto" w:fill="C6D9F1"/>
      </w:tcPr>
    </w:tblStylePr>
  </w:style>
  <w:style w:type="table" w:customStyle="1" w:styleId="BorderedLined-Accent2">
    <w:name w:val="Bordered &amp; Lined - Accent 2"/>
    <w:basedOn w:val="a1"/>
    <w:uiPriority w:val="99"/>
    <w:rPr>
      <w:color w:val="404040"/>
    </w:rPr>
    <w:tblPr>
      <w:tblStyleRowBandSize w:val="1"/>
      <w:tblStyleColBandSize w:val="1"/>
      <w:tblInd w:w="0" w:type="dxa"/>
      <w:tblBorders>
        <w:top w:val="single" w:sz="4" w:space="0" w:color="C0504D"/>
        <w:left w:val="single" w:sz="4" w:space="0" w:color="C0504D"/>
        <w:bottom w:val="single" w:sz="4" w:space="0" w:color="C0504D"/>
        <w:right w:val="single" w:sz="4" w:space="0" w:color="C0504D"/>
        <w:insideH w:val="single" w:sz="4" w:space="0" w:color="C0504D"/>
        <w:insideV w:val="single" w:sz="4" w:space="0" w:color="C0504D"/>
      </w:tblBorders>
      <w:tblCellMar>
        <w:top w:w="96" w:type="dxa"/>
        <w:left w:w="170" w:type="dxa"/>
        <w:bottom w:w="96" w:type="dxa"/>
        <w:right w:w="170" w:type="dxa"/>
      </w:tblCellMar>
    </w:tblPr>
    <w:tblStylePr w:type="firstRow">
      <w:rPr>
        <w:rFonts w:ascii="Arial" w:hAnsi="Arial"/>
        <w:color w:val="F2F2F2"/>
        <w:sz w:val="22"/>
      </w:rPr>
      <w:tblPr/>
      <w:tcPr>
        <w:shd w:val="clear" w:color="auto" w:fill="D99594"/>
      </w:tcPr>
    </w:tblStylePr>
    <w:tblStylePr w:type="lastRow">
      <w:rPr>
        <w:rFonts w:ascii="Arial" w:hAnsi="Arial"/>
        <w:color w:val="F2F2F2"/>
        <w:sz w:val="22"/>
      </w:rPr>
      <w:tblPr/>
      <w:tcPr>
        <w:shd w:val="clear" w:color="auto" w:fill="D99594"/>
      </w:tcPr>
    </w:tblStylePr>
    <w:tblStylePr w:type="firstCol">
      <w:rPr>
        <w:rFonts w:ascii="Arial" w:hAnsi="Arial"/>
        <w:color w:val="F2F2F2"/>
        <w:sz w:val="22"/>
      </w:rPr>
      <w:tblPr/>
      <w:tcPr>
        <w:shd w:val="clear" w:color="auto" w:fill="D99594"/>
      </w:tcPr>
    </w:tblStylePr>
    <w:tblStylePr w:type="lastCol">
      <w:rPr>
        <w:rFonts w:ascii="Arial" w:hAnsi="Arial"/>
        <w:color w:val="F2F2F2"/>
        <w:sz w:val="22"/>
      </w:rPr>
      <w:tblPr/>
      <w:tcPr>
        <w:shd w:val="clear" w:color="auto" w:fill="D99594"/>
      </w:tcPr>
    </w:tblStylePr>
    <w:tblStylePr w:type="band1Vert">
      <w:rPr>
        <w:rFonts w:ascii="Arial" w:hAnsi="Arial"/>
        <w:color w:val="404040"/>
        <w:sz w:val="22"/>
      </w:rPr>
    </w:tblStylePr>
    <w:tblStylePr w:type="band2Vert">
      <w:rPr>
        <w:rFonts w:ascii="Arial" w:hAnsi="Arial"/>
        <w:color w:val="404040"/>
        <w:sz w:val="22"/>
      </w:rPr>
      <w:tblPr/>
      <w:tcPr>
        <w:shd w:val="clear" w:color="auto" w:fill="F2DBDB"/>
      </w:tcPr>
    </w:tblStylePr>
    <w:tblStylePr w:type="band1Horz">
      <w:rPr>
        <w:rFonts w:ascii="Arial" w:hAnsi="Arial"/>
        <w:color w:val="404040"/>
        <w:sz w:val="22"/>
      </w:rPr>
    </w:tblStylePr>
    <w:tblStylePr w:type="band2Horz">
      <w:rPr>
        <w:rFonts w:ascii="Arial" w:hAnsi="Arial"/>
        <w:color w:val="404040"/>
        <w:sz w:val="22"/>
      </w:rPr>
      <w:tblPr/>
      <w:tcPr>
        <w:shd w:val="clear" w:color="auto" w:fill="F2DBDB"/>
      </w:tcPr>
    </w:tblStylePr>
  </w:style>
  <w:style w:type="table" w:customStyle="1" w:styleId="BorderedLined-Accent3">
    <w:name w:val="Bordered &amp; Lined - Accent 3"/>
    <w:basedOn w:val="a1"/>
    <w:uiPriority w:val="99"/>
    <w:rPr>
      <w:color w:val="404040"/>
    </w:rPr>
    <w:tblPr>
      <w:tblStyleRowBandSize w:val="1"/>
      <w:tblStyleColBandSize w:val="1"/>
      <w:tblInd w:w="0"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CellMar>
        <w:top w:w="96" w:type="dxa"/>
        <w:left w:w="170" w:type="dxa"/>
        <w:bottom w:w="96" w:type="dxa"/>
        <w:right w:w="170" w:type="dxa"/>
      </w:tblCellMar>
    </w:tblPr>
    <w:tblStylePr w:type="firstRow">
      <w:rPr>
        <w:rFonts w:ascii="Arial" w:hAnsi="Arial"/>
        <w:color w:val="F2F2F2"/>
        <w:sz w:val="22"/>
      </w:rPr>
      <w:tblPr/>
      <w:tcPr>
        <w:shd w:val="clear" w:color="auto" w:fill="9BBB59"/>
      </w:tcPr>
    </w:tblStylePr>
    <w:tblStylePr w:type="lastRow">
      <w:rPr>
        <w:rFonts w:ascii="Arial" w:hAnsi="Arial"/>
        <w:color w:val="F2F2F2"/>
        <w:sz w:val="22"/>
      </w:rPr>
      <w:tblPr/>
      <w:tcPr>
        <w:shd w:val="clear" w:color="auto" w:fill="9BBB59"/>
      </w:tcPr>
    </w:tblStylePr>
    <w:tblStylePr w:type="firstCol">
      <w:rPr>
        <w:rFonts w:ascii="Arial" w:hAnsi="Arial"/>
        <w:color w:val="F2F2F2"/>
        <w:sz w:val="22"/>
      </w:rPr>
      <w:tblPr/>
      <w:tcPr>
        <w:shd w:val="clear" w:color="auto" w:fill="9BBB59"/>
      </w:tcPr>
    </w:tblStylePr>
    <w:tblStylePr w:type="lastCol">
      <w:rPr>
        <w:rFonts w:ascii="Arial" w:hAnsi="Arial"/>
        <w:color w:val="F2F2F2"/>
        <w:sz w:val="22"/>
      </w:rPr>
      <w:tblPr/>
      <w:tcPr>
        <w:shd w:val="clear" w:color="auto" w:fill="9BBB59"/>
      </w:tcPr>
    </w:tblStylePr>
    <w:tblStylePr w:type="band1Vert">
      <w:rPr>
        <w:rFonts w:ascii="Arial" w:hAnsi="Arial"/>
        <w:color w:val="404040"/>
        <w:sz w:val="22"/>
      </w:rPr>
    </w:tblStylePr>
    <w:tblStylePr w:type="band2Vert">
      <w:rPr>
        <w:rFonts w:ascii="Arial" w:hAnsi="Arial"/>
        <w:color w:val="404040"/>
        <w:sz w:val="22"/>
      </w:rPr>
      <w:tblPr/>
      <w:tcPr>
        <w:shd w:val="clear" w:color="auto" w:fill="EAF1DD"/>
      </w:tcPr>
    </w:tblStylePr>
    <w:tblStylePr w:type="band1Horz">
      <w:rPr>
        <w:rFonts w:ascii="Arial" w:hAnsi="Arial"/>
        <w:color w:val="404040"/>
        <w:sz w:val="22"/>
      </w:rPr>
    </w:tblStylePr>
    <w:tblStylePr w:type="band2Horz">
      <w:rPr>
        <w:rFonts w:ascii="Arial" w:hAnsi="Arial"/>
        <w:color w:val="404040"/>
        <w:sz w:val="22"/>
      </w:rPr>
      <w:tblPr/>
      <w:tcPr>
        <w:shd w:val="clear" w:color="auto" w:fill="EAF1DD"/>
      </w:tcPr>
    </w:tblStylePr>
  </w:style>
  <w:style w:type="table" w:customStyle="1" w:styleId="BorderedLined-Accent4">
    <w:name w:val="Bordered &amp; Lined - Accent 4"/>
    <w:basedOn w:val="a1"/>
    <w:uiPriority w:val="99"/>
    <w:rPr>
      <w:color w:val="404040"/>
    </w:rPr>
    <w:tblPr>
      <w:tblStyleRowBandSize w:val="1"/>
      <w:tblStyleColBandSize w:val="1"/>
      <w:tblInd w:w="0" w:type="dxa"/>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CellMar>
        <w:top w:w="96" w:type="dxa"/>
        <w:left w:w="170" w:type="dxa"/>
        <w:bottom w:w="96" w:type="dxa"/>
        <w:right w:w="170" w:type="dxa"/>
      </w:tblCellMar>
    </w:tblPr>
    <w:tblStylePr w:type="firstRow">
      <w:rPr>
        <w:rFonts w:ascii="Arial" w:hAnsi="Arial"/>
        <w:color w:val="F2F2F2"/>
        <w:sz w:val="22"/>
      </w:rPr>
      <w:tblPr/>
      <w:tcPr>
        <w:shd w:val="clear" w:color="auto" w:fill="B2A1C7"/>
      </w:tcPr>
    </w:tblStylePr>
    <w:tblStylePr w:type="lastRow">
      <w:rPr>
        <w:rFonts w:ascii="Arial" w:hAnsi="Arial"/>
        <w:color w:val="F2F2F2"/>
        <w:sz w:val="22"/>
      </w:rPr>
      <w:tblPr/>
      <w:tcPr>
        <w:shd w:val="clear" w:color="auto" w:fill="B2A1C7"/>
      </w:tcPr>
    </w:tblStylePr>
    <w:tblStylePr w:type="firstCol">
      <w:rPr>
        <w:rFonts w:ascii="Arial" w:hAnsi="Arial"/>
        <w:color w:val="F2F2F2"/>
        <w:sz w:val="22"/>
      </w:rPr>
      <w:tblPr/>
      <w:tcPr>
        <w:shd w:val="clear" w:color="auto" w:fill="B2A1C7"/>
      </w:tcPr>
    </w:tblStylePr>
    <w:tblStylePr w:type="lastCol">
      <w:rPr>
        <w:rFonts w:ascii="Arial" w:hAnsi="Arial"/>
        <w:color w:val="F2F2F2"/>
        <w:sz w:val="22"/>
      </w:rPr>
      <w:tblPr/>
      <w:tcPr>
        <w:shd w:val="clear" w:color="auto" w:fill="B2A1C7"/>
      </w:tcPr>
    </w:tblStylePr>
    <w:tblStylePr w:type="band1Vert">
      <w:rPr>
        <w:rFonts w:ascii="Arial" w:hAnsi="Arial"/>
        <w:color w:val="404040"/>
        <w:sz w:val="22"/>
      </w:rPr>
    </w:tblStylePr>
    <w:tblStylePr w:type="band2Vert">
      <w:rPr>
        <w:rFonts w:ascii="Arial" w:hAnsi="Arial"/>
        <w:color w:val="404040"/>
        <w:sz w:val="22"/>
      </w:rPr>
      <w:tblPr/>
      <w:tcPr>
        <w:shd w:val="clear" w:color="auto" w:fill="E5DFEC"/>
      </w:tcPr>
    </w:tblStylePr>
    <w:tblStylePr w:type="band1Horz">
      <w:rPr>
        <w:rFonts w:ascii="Arial" w:hAnsi="Arial"/>
        <w:color w:val="404040"/>
        <w:sz w:val="22"/>
      </w:rPr>
    </w:tblStylePr>
    <w:tblStylePr w:type="band2Horz">
      <w:rPr>
        <w:rFonts w:ascii="Arial" w:hAnsi="Arial"/>
        <w:color w:val="404040"/>
        <w:sz w:val="22"/>
      </w:rPr>
      <w:tblPr/>
      <w:tcPr>
        <w:shd w:val="clear" w:color="auto" w:fill="E5DFEC"/>
      </w:tcPr>
    </w:tblStylePr>
  </w:style>
  <w:style w:type="table" w:customStyle="1" w:styleId="BorderedLined-Accent5">
    <w:name w:val="Bordered &amp; Lined - Accent 5"/>
    <w:basedOn w:val="a1"/>
    <w:uiPriority w:val="99"/>
    <w:rPr>
      <w:color w:val="404040"/>
    </w:rPr>
    <w:tblPr>
      <w:tblStyleRowBandSize w:val="1"/>
      <w:tblStyleColBandSize w:val="1"/>
      <w:tblInd w:w="0" w:type="dxa"/>
      <w:tblBorders>
        <w:top w:val="single" w:sz="4" w:space="0" w:color="31849B"/>
        <w:left w:val="single" w:sz="4" w:space="0" w:color="31849B"/>
        <w:bottom w:val="single" w:sz="4" w:space="0" w:color="31849B"/>
        <w:right w:val="single" w:sz="4" w:space="0" w:color="31849B"/>
        <w:insideH w:val="single" w:sz="4" w:space="0" w:color="31849B"/>
        <w:insideV w:val="single" w:sz="4" w:space="0" w:color="31849B"/>
      </w:tblBorders>
      <w:tblCellMar>
        <w:top w:w="96" w:type="dxa"/>
        <w:left w:w="170" w:type="dxa"/>
        <w:bottom w:w="96" w:type="dxa"/>
        <w:right w:w="170" w:type="dxa"/>
      </w:tblCellMar>
    </w:tblPr>
    <w:tblStylePr w:type="firstRow">
      <w:rPr>
        <w:rFonts w:ascii="Arial" w:hAnsi="Arial"/>
        <w:color w:val="F2F2F2"/>
        <w:sz w:val="22"/>
      </w:rPr>
      <w:tblPr/>
      <w:tcPr>
        <w:shd w:val="clear" w:color="auto" w:fill="4BACC6"/>
      </w:tcPr>
    </w:tblStylePr>
    <w:tblStylePr w:type="lastRow">
      <w:rPr>
        <w:rFonts w:ascii="Arial" w:hAnsi="Arial"/>
        <w:color w:val="F2F2F2"/>
        <w:sz w:val="22"/>
      </w:rPr>
      <w:tblPr/>
      <w:tcPr>
        <w:shd w:val="clear" w:color="auto" w:fill="4BACC6"/>
      </w:tcPr>
    </w:tblStylePr>
    <w:tblStylePr w:type="firstCol">
      <w:rPr>
        <w:rFonts w:ascii="Arial" w:hAnsi="Arial"/>
        <w:color w:val="F2F2F2"/>
        <w:sz w:val="22"/>
      </w:rPr>
      <w:tblPr/>
      <w:tcPr>
        <w:shd w:val="clear" w:color="auto" w:fill="4BACC6"/>
      </w:tcPr>
    </w:tblStylePr>
    <w:tblStylePr w:type="lastCol">
      <w:rPr>
        <w:rFonts w:ascii="Arial" w:hAnsi="Arial"/>
        <w:color w:val="F2F2F2"/>
        <w:sz w:val="22"/>
      </w:rPr>
      <w:tblPr/>
      <w:tcPr>
        <w:shd w:val="clear" w:color="auto" w:fill="4BACC6"/>
      </w:tcPr>
    </w:tblStylePr>
    <w:tblStylePr w:type="band1Vert">
      <w:rPr>
        <w:rFonts w:ascii="Arial" w:hAnsi="Arial"/>
        <w:color w:val="404040"/>
        <w:sz w:val="22"/>
      </w:rPr>
    </w:tblStylePr>
    <w:tblStylePr w:type="band2Vert">
      <w:rPr>
        <w:rFonts w:ascii="Arial" w:hAnsi="Arial"/>
        <w:color w:val="404040"/>
        <w:sz w:val="22"/>
      </w:rPr>
      <w:tblPr/>
      <w:tcPr>
        <w:shd w:val="clear" w:color="auto" w:fill="DAEEF3"/>
      </w:tcPr>
    </w:tblStylePr>
    <w:tblStylePr w:type="band1Horz">
      <w:rPr>
        <w:rFonts w:ascii="Arial" w:hAnsi="Arial"/>
        <w:color w:val="404040"/>
        <w:sz w:val="22"/>
      </w:rPr>
    </w:tblStylePr>
    <w:tblStylePr w:type="band2Horz">
      <w:rPr>
        <w:rFonts w:ascii="Arial" w:hAnsi="Arial"/>
        <w:color w:val="404040"/>
        <w:sz w:val="22"/>
      </w:rPr>
      <w:tblPr/>
      <w:tcPr>
        <w:shd w:val="clear" w:color="auto" w:fill="DAEEF3"/>
      </w:tcPr>
    </w:tblStylePr>
  </w:style>
  <w:style w:type="table" w:customStyle="1" w:styleId="BorderedLined-Accent6">
    <w:name w:val="Bordered &amp; Lined - Accent 6"/>
    <w:basedOn w:val="a1"/>
    <w:uiPriority w:val="99"/>
    <w:rPr>
      <w:color w:val="404040"/>
    </w:rPr>
    <w:tblPr>
      <w:tblStyleRowBandSize w:val="1"/>
      <w:tblStyleColBandSize w:val="1"/>
      <w:tblInd w:w="0" w:type="dxa"/>
      <w:tblBorders>
        <w:top w:val="single" w:sz="4" w:space="0" w:color="E36C0A"/>
        <w:left w:val="single" w:sz="4" w:space="0" w:color="E36C0A"/>
        <w:bottom w:val="single" w:sz="4" w:space="0" w:color="E36C0A"/>
        <w:right w:val="single" w:sz="4" w:space="0" w:color="E36C0A"/>
        <w:insideH w:val="single" w:sz="4" w:space="0" w:color="E36C0A"/>
        <w:insideV w:val="single" w:sz="4" w:space="0" w:color="E36C0A"/>
      </w:tblBorders>
      <w:tblCellMar>
        <w:top w:w="96" w:type="dxa"/>
        <w:left w:w="170" w:type="dxa"/>
        <w:bottom w:w="96" w:type="dxa"/>
        <w:right w:w="170" w:type="dxa"/>
      </w:tblCellMar>
    </w:tblPr>
    <w:tblStylePr w:type="firstRow">
      <w:rPr>
        <w:rFonts w:ascii="Arial" w:hAnsi="Arial"/>
        <w:color w:val="F2F2F2"/>
        <w:sz w:val="22"/>
      </w:rPr>
      <w:tblPr/>
      <w:tcPr>
        <w:shd w:val="clear" w:color="auto" w:fill="F79646"/>
      </w:tcPr>
    </w:tblStylePr>
    <w:tblStylePr w:type="lastRow">
      <w:rPr>
        <w:rFonts w:ascii="Arial" w:hAnsi="Arial"/>
        <w:color w:val="F2F2F2"/>
        <w:sz w:val="22"/>
      </w:rPr>
      <w:tblPr/>
      <w:tcPr>
        <w:shd w:val="clear" w:color="auto" w:fill="F79646"/>
      </w:tcPr>
    </w:tblStylePr>
    <w:tblStylePr w:type="firstCol">
      <w:rPr>
        <w:rFonts w:ascii="Arial" w:hAnsi="Arial"/>
        <w:color w:val="F2F2F2"/>
        <w:sz w:val="22"/>
      </w:rPr>
      <w:tblPr/>
      <w:tcPr>
        <w:shd w:val="clear" w:color="auto" w:fill="F79646"/>
      </w:tcPr>
    </w:tblStylePr>
    <w:tblStylePr w:type="lastCol">
      <w:rPr>
        <w:rFonts w:ascii="Arial" w:hAnsi="Arial"/>
        <w:color w:val="F2F2F2"/>
        <w:sz w:val="22"/>
      </w:rPr>
      <w:tblPr/>
      <w:tcPr>
        <w:shd w:val="clear" w:color="auto" w:fill="F79646"/>
      </w:tcPr>
    </w:tblStylePr>
    <w:tblStylePr w:type="band1Vert">
      <w:rPr>
        <w:rFonts w:ascii="Arial" w:hAnsi="Arial"/>
        <w:color w:val="404040"/>
        <w:sz w:val="22"/>
      </w:rPr>
    </w:tblStylePr>
    <w:tblStylePr w:type="band2Vert">
      <w:rPr>
        <w:rFonts w:ascii="Arial" w:hAnsi="Arial"/>
        <w:color w:val="404040"/>
        <w:sz w:val="22"/>
      </w:rPr>
      <w:tblPr/>
      <w:tcPr>
        <w:shd w:val="clear" w:color="auto" w:fill="FDE9D9"/>
      </w:tcPr>
    </w:tblStylePr>
    <w:tblStylePr w:type="band1Horz">
      <w:rPr>
        <w:rFonts w:ascii="Arial" w:hAnsi="Arial"/>
        <w:color w:val="404040"/>
        <w:sz w:val="22"/>
      </w:rPr>
    </w:tblStylePr>
    <w:tblStylePr w:type="band2Horz">
      <w:rPr>
        <w:rFonts w:ascii="Arial" w:hAnsi="Arial"/>
        <w:color w:val="404040"/>
        <w:sz w:val="22"/>
      </w:rPr>
      <w:tblPr/>
      <w:tcPr>
        <w:shd w:val="clear" w:color="auto" w:fill="FDE9D9"/>
      </w:tcPr>
    </w:tblStylePr>
  </w:style>
  <w:style w:type="character" w:styleId="a7">
    <w:name w:val="Hyperlink"/>
    <w:uiPriority w:val="99"/>
    <w:unhideWhenUsed/>
    <w:rPr>
      <w:color w:val="0000FF" w:themeColor="hyperlink"/>
      <w:u w:val="single"/>
    </w:rPr>
  </w:style>
  <w:style w:type="paragraph" w:styleId="a8">
    <w:name w:val="footnote text"/>
    <w:basedOn w:val="a"/>
    <w:uiPriority w:val="99"/>
    <w:semiHidden/>
    <w:unhideWhenUsed/>
    <w:rPr>
      <w:sz w:val="20"/>
    </w:rPr>
  </w:style>
  <w:style w:type="character" w:customStyle="1" w:styleId="FootnoteTextChar">
    <w:name w:val="Footnote Text Char"/>
    <w:basedOn w:val="a0"/>
    <w:uiPriority w:val="99"/>
    <w:semiHidden/>
    <w:rPr>
      <w:sz w:val="20"/>
    </w:rPr>
  </w:style>
  <w:style w:type="character" w:styleId="a9">
    <w:name w:val="footnote reference"/>
    <w:basedOn w:val="a0"/>
    <w:uiPriority w:val="99"/>
    <w:semiHidden/>
    <w:unhideWhenUsed/>
    <w:rPr>
      <w:vertAlign w:val="superscript"/>
    </w:rPr>
  </w:style>
  <w:style w:type="table" w:customStyle="1" w:styleId="TableNormal0">
    <w:name w:val="Table Normal_0"/>
    <w:tblPr>
      <w:tblCellMar>
        <w:top w:w="0" w:type="dxa"/>
        <w:left w:w="0" w:type="dxa"/>
        <w:bottom w:w="0" w:type="dxa"/>
        <w:right w:w="0" w:type="dxa"/>
      </w:tblCellMar>
    </w:tblPr>
  </w:style>
  <w:style w:type="paragraph" w:customStyle="1" w:styleId="11">
    <w:name w:val="Заголовок 11"/>
    <w:basedOn w:val="a"/>
    <w:next w:val="a"/>
    <w:pPr>
      <w:keepNext/>
      <w:keepLines/>
      <w:spacing w:before="480" w:after="120"/>
    </w:pPr>
    <w:rPr>
      <w:b/>
      <w:sz w:val="48"/>
      <w:szCs w:val="48"/>
    </w:rPr>
  </w:style>
  <w:style w:type="paragraph" w:customStyle="1" w:styleId="21">
    <w:name w:val="Заголовок 21"/>
    <w:basedOn w:val="a"/>
    <w:next w:val="a"/>
    <w:pPr>
      <w:keepNext/>
      <w:keepLines/>
      <w:spacing w:before="360" w:after="80"/>
    </w:pPr>
    <w:rPr>
      <w:b/>
      <w:sz w:val="36"/>
      <w:szCs w:val="36"/>
    </w:rPr>
  </w:style>
  <w:style w:type="paragraph" w:customStyle="1" w:styleId="31">
    <w:name w:val="Заголовок 31"/>
    <w:basedOn w:val="a"/>
    <w:next w:val="a"/>
    <w:pPr>
      <w:keepNext/>
      <w:keepLines/>
      <w:spacing w:before="280" w:after="80"/>
    </w:pPr>
    <w:rPr>
      <w:b/>
      <w:sz w:val="28"/>
      <w:szCs w:val="28"/>
    </w:rPr>
  </w:style>
  <w:style w:type="paragraph" w:customStyle="1" w:styleId="41">
    <w:name w:val="Заголовок 41"/>
    <w:basedOn w:val="a"/>
    <w:next w:val="a"/>
    <w:pPr>
      <w:keepNext/>
      <w:keepLines/>
      <w:spacing w:before="240" w:after="40"/>
    </w:pPr>
    <w:rPr>
      <w:b/>
    </w:rPr>
  </w:style>
  <w:style w:type="paragraph" w:customStyle="1" w:styleId="51">
    <w:name w:val="Заголовок 51"/>
    <w:basedOn w:val="a"/>
    <w:next w:val="a"/>
    <w:pPr>
      <w:keepNext/>
      <w:keepLines/>
      <w:spacing w:before="220" w:after="40"/>
    </w:pPr>
    <w:rPr>
      <w:b/>
      <w:sz w:val="22"/>
      <w:szCs w:val="22"/>
    </w:rPr>
  </w:style>
  <w:style w:type="paragraph" w:customStyle="1" w:styleId="61">
    <w:name w:val="Заголовок 61"/>
    <w:basedOn w:val="a"/>
    <w:next w:val="a"/>
    <w:pPr>
      <w:keepNext/>
      <w:keepLines/>
      <w:spacing w:before="200" w:after="40"/>
    </w:pPr>
    <w:rPr>
      <w:b/>
      <w:sz w:val="20"/>
      <w:szCs w:val="20"/>
    </w:rPr>
  </w:style>
  <w:style w:type="paragraph" w:styleId="aa">
    <w:name w:val="Title"/>
    <w:basedOn w:val="a"/>
    <w:next w:val="a"/>
    <w:pPr>
      <w:keepNext/>
      <w:keepLines/>
      <w:spacing w:before="480" w:after="120"/>
    </w:pPr>
    <w:rPr>
      <w:b/>
      <w:sz w:val="72"/>
      <w:szCs w:val="72"/>
    </w:rPr>
  </w:style>
  <w:style w:type="paragraph" w:styleId="ab">
    <w:name w:val="Subtitle"/>
    <w:basedOn w:val="a"/>
    <w:next w:val="a"/>
    <w:pPr>
      <w:keepNext/>
      <w:keepLines/>
      <w:spacing w:before="360" w:after="80"/>
    </w:pPr>
    <w:rPr>
      <w:rFonts w:ascii="Georgia" w:eastAsia="Georgia" w:hAnsi="Georgia" w:cs="Georgia"/>
      <w:i/>
      <w:color w:val="666666"/>
      <w:sz w:val="48"/>
      <w:szCs w:val="48"/>
    </w:rPr>
  </w:style>
  <w:style w:type="numbering" w:customStyle="1" w:styleId="GenStyleDefNum">
    <w:name w:val="GenStyleDefNum"/>
  </w:style>
  <w:style w:type="paragraph" w:styleId="ac">
    <w:name w:val="Balloon Text"/>
    <w:basedOn w:val="a"/>
    <w:link w:val="ad"/>
    <w:uiPriority w:val="99"/>
    <w:semiHidden/>
    <w:unhideWhenUsed/>
    <w:rsid w:val="006845BF"/>
    <w:rPr>
      <w:sz w:val="16"/>
      <w:szCs w:val="16"/>
    </w:rPr>
  </w:style>
  <w:style w:type="character" w:customStyle="1" w:styleId="ad">
    <w:name w:val="Текст выноски Знак"/>
    <w:basedOn w:val="a0"/>
    <w:link w:val="ac"/>
    <w:uiPriority w:val="99"/>
    <w:semiHidden/>
    <w:rsid w:val="006845BF"/>
    <w:rPr>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ahoma" w:eastAsia="Tahoma" w:hAnsi="Tahoma" w:cs="Tahoma"/>
        <w:color w:val="000000"/>
        <w:sz w:val="24"/>
        <w:szCs w:val="24"/>
        <w:lang w:val="ru-RU" w:eastAsia="en-US" w:bidi="en-US"/>
      </w:rPr>
    </w:rPrDefault>
    <w:pPrDefault>
      <w:pPr>
        <w:pBdr>
          <w:top w:val="nil"/>
          <w:left w:val="nil"/>
          <w:bottom w:val="nil"/>
          <w:right w:val="nil"/>
          <w:between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71">
    <w:name w:val="Заголовок 71"/>
    <w:basedOn w:val="a"/>
    <w:next w:val="a"/>
    <w:uiPriority w:val="9"/>
    <w:unhideWhenUsed/>
    <w:qFormat/>
    <w:pPr>
      <w:keepNext/>
      <w:keepLines/>
      <w:spacing w:before="200"/>
    </w:pPr>
    <w:rPr>
      <w:rFonts w:ascii="Arial" w:eastAsia="Arial" w:hAnsi="Arial" w:cs="Arial"/>
      <w:b/>
      <w:bCs/>
      <w:color w:val="606060"/>
    </w:rPr>
  </w:style>
  <w:style w:type="paragraph" w:customStyle="1" w:styleId="81">
    <w:name w:val="Заголовок 81"/>
    <w:basedOn w:val="a"/>
    <w:next w:val="a"/>
    <w:uiPriority w:val="9"/>
    <w:unhideWhenUsed/>
    <w:qFormat/>
    <w:pPr>
      <w:keepNext/>
      <w:keepLines/>
      <w:spacing w:before="200"/>
    </w:pPr>
    <w:rPr>
      <w:rFonts w:ascii="Arial" w:eastAsia="Arial" w:hAnsi="Arial" w:cs="Arial"/>
      <w:color w:val="444444"/>
    </w:rPr>
  </w:style>
  <w:style w:type="paragraph" w:customStyle="1" w:styleId="91">
    <w:name w:val="Заголовок 91"/>
    <w:basedOn w:val="a"/>
    <w:next w:val="a"/>
    <w:uiPriority w:val="9"/>
    <w:unhideWhenUsed/>
    <w:qFormat/>
    <w:pPr>
      <w:keepNext/>
      <w:keepLines/>
      <w:spacing w:before="200"/>
    </w:pPr>
    <w:rPr>
      <w:rFonts w:ascii="Arial" w:eastAsia="Arial" w:hAnsi="Arial" w:cs="Arial"/>
      <w:i/>
      <w:iCs/>
      <w:color w:val="444444"/>
      <w:sz w:val="23"/>
      <w:szCs w:val="23"/>
    </w:rPr>
  </w:style>
  <w:style w:type="paragraph" w:styleId="a3">
    <w:name w:val="List Paragraph"/>
    <w:basedOn w:val="a"/>
    <w:uiPriority w:val="34"/>
    <w:qFormat/>
    <w:pPr>
      <w:ind w:left="720"/>
      <w:contextualSpacing/>
    </w:pPr>
  </w:style>
  <w:style w:type="paragraph" w:styleId="a4">
    <w:name w:val="No Spacing"/>
    <w:basedOn w:val="a"/>
    <w:uiPriority w:val="1"/>
    <w:qFormat/>
  </w:style>
  <w:style w:type="paragraph" w:styleId="2">
    <w:name w:val="Quote"/>
    <w:basedOn w:val="a"/>
    <w:next w:val="a"/>
    <w:uiPriority w:val="29"/>
    <w:qFormat/>
    <w:pPr>
      <w:pBdr>
        <w:left w:val="single" w:sz="12" w:space="11" w:color="A6A6A6"/>
        <w:bottom w:val="single" w:sz="12" w:space="3" w:color="A6A6A6"/>
      </w:pBdr>
      <w:ind w:left="3402"/>
    </w:pPr>
    <w:rPr>
      <w:i/>
      <w:color w:val="373737"/>
      <w:sz w:val="18"/>
    </w:rPr>
  </w:style>
  <w:style w:type="paragraph" w:styleId="a5">
    <w:name w:val="Intense Quote"/>
    <w:basedOn w:val="a"/>
    <w:next w:val="a"/>
    <w:uiPriority w:val="30"/>
    <w:qFormat/>
    <w:pPr>
      <w:pBdr>
        <w:top w:val="single" w:sz="4" w:space="3" w:color="808080"/>
        <w:left w:val="single" w:sz="4" w:space="11" w:color="808080"/>
        <w:bottom w:val="single" w:sz="4" w:space="3" w:color="808080"/>
        <w:right w:val="single" w:sz="4" w:space="11" w:color="808080"/>
      </w:pBdr>
      <w:shd w:val="clear" w:color="auto" w:fill="D9D9D9"/>
      <w:ind w:left="567" w:right="567"/>
    </w:pPr>
    <w:rPr>
      <w:i/>
      <w:color w:val="606060"/>
      <w:sz w:val="19"/>
    </w:rPr>
  </w:style>
  <w:style w:type="paragraph" w:customStyle="1" w:styleId="1">
    <w:name w:val="Верхний колонтитул1"/>
    <w:basedOn w:val="a"/>
    <w:uiPriority w:val="99"/>
    <w:unhideWhenUsed/>
    <w:pPr>
      <w:tabs>
        <w:tab w:val="center" w:pos="7143"/>
        <w:tab w:val="right" w:pos="14287"/>
      </w:tabs>
    </w:pPr>
    <w:rPr>
      <w:sz w:val="22"/>
    </w:rPr>
  </w:style>
  <w:style w:type="paragraph" w:customStyle="1" w:styleId="10">
    <w:name w:val="Нижний колонтитул1"/>
    <w:basedOn w:val="a"/>
    <w:uiPriority w:val="99"/>
    <w:unhideWhenUsed/>
    <w:pPr>
      <w:tabs>
        <w:tab w:val="center" w:pos="7143"/>
        <w:tab w:val="right" w:pos="14287"/>
      </w:tabs>
    </w:pPr>
    <w:rPr>
      <w:sz w:val="22"/>
    </w:rPr>
  </w:style>
  <w:style w:type="table" w:styleId="a6">
    <w:name w:val="Table Grid"/>
    <w:basedOn w:val="a1"/>
    <w:uiPriority w:val="5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Lined">
    <w:name w:val="Lined"/>
    <w:basedOn w:val="a1"/>
    <w:uiPriority w:val="99"/>
    <w:rPr>
      <w:color w:val="404040"/>
    </w:rPr>
    <w:tblPr>
      <w:tblStyleRowBandSize w:val="1"/>
      <w:tblStyleColBandSize w:val="1"/>
      <w:tblInd w:w="0" w:type="dxa"/>
      <w:tblCellMar>
        <w:top w:w="96" w:type="dxa"/>
        <w:left w:w="170" w:type="dxa"/>
        <w:bottom w:w="96" w:type="dxa"/>
        <w:right w:w="170" w:type="dxa"/>
      </w:tblCellMar>
    </w:tblPr>
    <w:tblStylePr w:type="firstRow">
      <w:rPr>
        <w:rFonts w:ascii="Arial" w:hAnsi="Arial"/>
        <w:color w:val="F2F2F2"/>
        <w:sz w:val="22"/>
      </w:rPr>
      <w:tblPr/>
      <w:tcPr>
        <w:shd w:val="clear" w:color="auto" w:fill="7F7F7F"/>
      </w:tcPr>
    </w:tblStylePr>
    <w:tblStylePr w:type="lastRow">
      <w:rPr>
        <w:rFonts w:ascii="Arial" w:hAnsi="Arial"/>
        <w:color w:val="F2F2F2"/>
        <w:sz w:val="22"/>
      </w:rPr>
      <w:tblPr/>
      <w:tcPr>
        <w:shd w:val="clear" w:color="auto" w:fill="7F7F7F"/>
      </w:tcPr>
    </w:tblStylePr>
    <w:tblStylePr w:type="firstCol">
      <w:rPr>
        <w:rFonts w:ascii="Arial" w:hAnsi="Arial"/>
        <w:color w:val="F2F2F2"/>
        <w:sz w:val="22"/>
      </w:rPr>
      <w:tblPr/>
      <w:tcPr>
        <w:shd w:val="clear" w:color="auto" w:fill="7F7F7F"/>
      </w:tcPr>
    </w:tblStylePr>
    <w:tblStylePr w:type="lastCol">
      <w:rPr>
        <w:rFonts w:ascii="Arial" w:hAnsi="Arial"/>
        <w:color w:val="F2F2F2"/>
        <w:sz w:val="22"/>
      </w:rPr>
      <w:tblPr/>
      <w:tcPr>
        <w:shd w:val="clear" w:color="auto" w:fill="7F7F7F"/>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cPr>
    </w:tblStylePr>
  </w:style>
  <w:style w:type="table" w:customStyle="1" w:styleId="Lined-Accent1">
    <w:name w:val="Lined - Accent 1"/>
    <w:basedOn w:val="a1"/>
    <w:uiPriority w:val="99"/>
    <w:rPr>
      <w:color w:val="404040"/>
    </w:rPr>
    <w:tblPr>
      <w:tblStyleRowBandSize w:val="1"/>
      <w:tblStyleColBandSize w:val="1"/>
      <w:tblInd w:w="0" w:type="dxa"/>
      <w:tblCellMar>
        <w:top w:w="96" w:type="dxa"/>
        <w:left w:w="170" w:type="dxa"/>
        <w:bottom w:w="96" w:type="dxa"/>
        <w:right w:w="170" w:type="dxa"/>
      </w:tblCellMar>
    </w:tblPr>
    <w:tblStylePr w:type="firstRow">
      <w:rPr>
        <w:rFonts w:ascii="Arial" w:hAnsi="Arial"/>
        <w:color w:val="F2F2F2"/>
        <w:sz w:val="22"/>
      </w:rPr>
      <w:tblPr/>
      <w:tcPr>
        <w:shd w:val="clear" w:color="auto" w:fill="548DD4"/>
      </w:tcPr>
    </w:tblStylePr>
    <w:tblStylePr w:type="lastRow">
      <w:rPr>
        <w:rFonts w:ascii="Arial" w:hAnsi="Arial"/>
        <w:color w:val="F2F2F2"/>
        <w:sz w:val="22"/>
      </w:rPr>
      <w:tblPr/>
      <w:tcPr>
        <w:shd w:val="clear" w:color="auto" w:fill="548DD4"/>
      </w:tcPr>
    </w:tblStylePr>
    <w:tblStylePr w:type="firstCol">
      <w:rPr>
        <w:rFonts w:ascii="Arial" w:hAnsi="Arial"/>
        <w:color w:val="F2F2F2"/>
        <w:sz w:val="22"/>
      </w:rPr>
      <w:tblPr/>
      <w:tcPr>
        <w:shd w:val="clear" w:color="auto" w:fill="548DD4"/>
      </w:tcPr>
    </w:tblStylePr>
    <w:tblStylePr w:type="lastCol">
      <w:rPr>
        <w:rFonts w:ascii="Arial" w:hAnsi="Arial"/>
        <w:color w:val="F2F2F2"/>
        <w:sz w:val="22"/>
      </w:rPr>
      <w:tblPr/>
      <w:tcPr>
        <w:shd w:val="clear" w:color="auto" w:fill="548DD4"/>
      </w:tcPr>
    </w:tblStylePr>
    <w:tblStylePr w:type="band1Vert">
      <w:rPr>
        <w:rFonts w:ascii="Arial" w:hAnsi="Arial"/>
        <w:color w:val="404040"/>
        <w:sz w:val="22"/>
      </w:rPr>
    </w:tblStylePr>
    <w:tblStylePr w:type="band2Vert">
      <w:rPr>
        <w:rFonts w:ascii="Arial" w:hAnsi="Arial"/>
        <w:color w:val="404040"/>
        <w:sz w:val="22"/>
      </w:rPr>
      <w:tblPr/>
      <w:tcPr>
        <w:shd w:val="clear" w:color="auto" w:fill="C6D9F1"/>
      </w:tcPr>
    </w:tblStylePr>
    <w:tblStylePr w:type="band1Horz">
      <w:rPr>
        <w:rFonts w:ascii="Arial" w:hAnsi="Arial"/>
        <w:color w:val="404040"/>
        <w:sz w:val="22"/>
      </w:rPr>
    </w:tblStylePr>
    <w:tblStylePr w:type="band2Horz">
      <w:rPr>
        <w:rFonts w:ascii="Arial" w:hAnsi="Arial"/>
        <w:color w:val="404040"/>
        <w:sz w:val="22"/>
      </w:rPr>
      <w:tblPr/>
      <w:tcPr>
        <w:shd w:val="clear" w:color="auto" w:fill="C6D9F1"/>
      </w:tcPr>
    </w:tblStylePr>
  </w:style>
  <w:style w:type="table" w:customStyle="1" w:styleId="Lined-Accent2">
    <w:name w:val="Lined - Accent 2"/>
    <w:basedOn w:val="a1"/>
    <w:uiPriority w:val="99"/>
    <w:rPr>
      <w:color w:val="404040"/>
    </w:rPr>
    <w:tblPr>
      <w:tblStyleRowBandSize w:val="1"/>
      <w:tblStyleColBandSize w:val="1"/>
      <w:tblInd w:w="0" w:type="dxa"/>
      <w:tblCellMar>
        <w:top w:w="96" w:type="dxa"/>
        <w:left w:w="170" w:type="dxa"/>
        <w:bottom w:w="96" w:type="dxa"/>
        <w:right w:w="170" w:type="dxa"/>
      </w:tblCellMar>
    </w:tblPr>
    <w:tblStylePr w:type="firstRow">
      <w:rPr>
        <w:rFonts w:ascii="Arial" w:hAnsi="Arial"/>
        <w:color w:val="F2F2F2"/>
        <w:sz w:val="22"/>
      </w:rPr>
      <w:tblPr/>
      <w:tcPr>
        <w:shd w:val="clear" w:color="auto" w:fill="D99594"/>
      </w:tcPr>
    </w:tblStylePr>
    <w:tblStylePr w:type="lastRow">
      <w:rPr>
        <w:rFonts w:ascii="Arial" w:hAnsi="Arial"/>
        <w:color w:val="F2F2F2"/>
        <w:sz w:val="22"/>
      </w:rPr>
      <w:tblPr/>
      <w:tcPr>
        <w:shd w:val="clear" w:color="auto" w:fill="D99594"/>
      </w:tcPr>
    </w:tblStylePr>
    <w:tblStylePr w:type="firstCol">
      <w:rPr>
        <w:rFonts w:ascii="Arial" w:hAnsi="Arial"/>
        <w:color w:val="F2F2F2"/>
        <w:sz w:val="22"/>
      </w:rPr>
      <w:tblPr/>
      <w:tcPr>
        <w:shd w:val="clear" w:color="auto" w:fill="D99594"/>
      </w:tcPr>
    </w:tblStylePr>
    <w:tblStylePr w:type="lastCol">
      <w:rPr>
        <w:rFonts w:ascii="Arial" w:hAnsi="Arial"/>
        <w:color w:val="F2F2F2"/>
        <w:sz w:val="22"/>
      </w:rPr>
      <w:tblPr/>
      <w:tcPr>
        <w:shd w:val="clear" w:color="auto" w:fill="D99594"/>
      </w:tcPr>
    </w:tblStylePr>
    <w:tblStylePr w:type="band1Vert">
      <w:rPr>
        <w:rFonts w:ascii="Arial" w:hAnsi="Arial"/>
        <w:color w:val="404040"/>
        <w:sz w:val="22"/>
      </w:rPr>
    </w:tblStylePr>
    <w:tblStylePr w:type="band2Vert">
      <w:rPr>
        <w:rFonts w:ascii="Arial" w:hAnsi="Arial"/>
        <w:color w:val="404040"/>
        <w:sz w:val="22"/>
      </w:rPr>
      <w:tblPr/>
      <w:tcPr>
        <w:shd w:val="clear" w:color="auto" w:fill="F2DBDB"/>
      </w:tcPr>
    </w:tblStylePr>
    <w:tblStylePr w:type="band1Horz">
      <w:rPr>
        <w:rFonts w:ascii="Arial" w:hAnsi="Arial"/>
        <w:color w:val="404040"/>
        <w:sz w:val="22"/>
      </w:rPr>
    </w:tblStylePr>
    <w:tblStylePr w:type="band2Horz">
      <w:rPr>
        <w:rFonts w:ascii="Arial" w:hAnsi="Arial"/>
        <w:color w:val="404040"/>
        <w:sz w:val="22"/>
      </w:rPr>
      <w:tblPr/>
      <w:tcPr>
        <w:shd w:val="clear" w:color="auto" w:fill="F2DBDB"/>
      </w:tcPr>
    </w:tblStylePr>
  </w:style>
  <w:style w:type="table" w:customStyle="1" w:styleId="Lined-Accent3">
    <w:name w:val="Lined - Accent 3"/>
    <w:basedOn w:val="a1"/>
    <w:uiPriority w:val="99"/>
    <w:rPr>
      <w:color w:val="404040"/>
    </w:rPr>
    <w:tblPr>
      <w:tblStyleRowBandSize w:val="1"/>
      <w:tblStyleColBandSize w:val="1"/>
      <w:tblInd w:w="0" w:type="dxa"/>
      <w:tblCellMar>
        <w:top w:w="96" w:type="dxa"/>
        <w:left w:w="170" w:type="dxa"/>
        <w:bottom w:w="96" w:type="dxa"/>
        <w:right w:w="170" w:type="dxa"/>
      </w:tblCellMar>
    </w:tblPr>
    <w:tblStylePr w:type="firstRow">
      <w:rPr>
        <w:rFonts w:ascii="Arial" w:hAnsi="Arial"/>
        <w:color w:val="F2F2F2"/>
        <w:sz w:val="22"/>
      </w:rPr>
      <w:tblPr/>
      <w:tcPr>
        <w:shd w:val="clear" w:color="auto" w:fill="9BB559"/>
      </w:tcPr>
    </w:tblStylePr>
    <w:tblStylePr w:type="lastRow">
      <w:rPr>
        <w:rFonts w:ascii="Arial" w:hAnsi="Arial"/>
        <w:color w:val="F2F2F2"/>
        <w:sz w:val="22"/>
      </w:rPr>
      <w:tblPr/>
      <w:tcPr>
        <w:shd w:val="clear" w:color="auto" w:fill="9BB559"/>
      </w:tcPr>
    </w:tblStylePr>
    <w:tblStylePr w:type="firstCol">
      <w:rPr>
        <w:rFonts w:ascii="Arial" w:hAnsi="Arial"/>
        <w:color w:val="F2F2F2"/>
        <w:sz w:val="22"/>
      </w:rPr>
      <w:tblPr/>
      <w:tcPr>
        <w:shd w:val="clear" w:color="auto" w:fill="9BB559"/>
      </w:tcPr>
    </w:tblStylePr>
    <w:tblStylePr w:type="lastCol">
      <w:rPr>
        <w:rFonts w:ascii="Arial" w:hAnsi="Arial"/>
        <w:color w:val="F2F2F2"/>
        <w:sz w:val="22"/>
      </w:rPr>
      <w:tblPr/>
      <w:tcPr>
        <w:shd w:val="clear" w:color="auto" w:fill="9BB559"/>
      </w:tcPr>
    </w:tblStylePr>
    <w:tblStylePr w:type="band1Vert">
      <w:rPr>
        <w:rFonts w:ascii="Arial" w:hAnsi="Arial"/>
        <w:color w:val="404040"/>
        <w:sz w:val="22"/>
      </w:rPr>
    </w:tblStylePr>
    <w:tblStylePr w:type="band2Vert">
      <w:rPr>
        <w:rFonts w:ascii="Arial" w:hAnsi="Arial"/>
        <w:color w:val="404040"/>
        <w:sz w:val="22"/>
      </w:rPr>
      <w:tblPr/>
      <w:tcPr>
        <w:shd w:val="clear" w:color="auto" w:fill="EAF1DD"/>
      </w:tcPr>
    </w:tblStylePr>
    <w:tblStylePr w:type="band1Horz">
      <w:rPr>
        <w:rFonts w:ascii="Arial" w:hAnsi="Arial"/>
        <w:color w:val="404040"/>
        <w:sz w:val="22"/>
      </w:rPr>
    </w:tblStylePr>
    <w:tblStylePr w:type="band2Horz">
      <w:rPr>
        <w:rFonts w:ascii="Arial" w:hAnsi="Arial"/>
        <w:color w:val="404040"/>
        <w:sz w:val="22"/>
      </w:rPr>
      <w:tblPr/>
      <w:tcPr>
        <w:shd w:val="clear" w:color="auto" w:fill="EAF1DD"/>
      </w:tcPr>
    </w:tblStylePr>
  </w:style>
  <w:style w:type="table" w:customStyle="1" w:styleId="Lined-Accent4">
    <w:name w:val="Lined - Accent 4"/>
    <w:basedOn w:val="a1"/>
    <w:uiPriority w:val="99"/>
    <w:rPr>
      <w:color w:val="404040"/>
    </w:rPr>
    <w:tblPr>
      <w:tblStyleRowBandSize w:val="1"/>
      <w:tblStyleColBandSize w:val="1"/>
      <w:tblInd w:w="0" w:type="dxa"/>
      <w:tblCellMar>
        <w:top w:w="96" w:type="dxa"/>
        <w:left w:w="170" w:type="dxa"/>
        <w:bottom w:w="96" w:type="dxa"/>
        <w:right w:w="170" w:type="dxa"/>
      </w:tblCellMar>
    </w:tblPr>
    <w:tblStylePr w:type="firstRow">
      <w:rPr>
        <w:rFonts w:ascii="Arial" w:hAnsi="Arial"/>
        <w:color w:val="F2F2F2"/>
        <w:sz w:val="22"/>
      </w:rPr>
      <w:tblPr/>
      <w:tcPr>
        <w:shd w:val="clear" w:color="auto" w:fill="B2A1C7"/>
      </w:tcPr>
    </w:tblStylePr>
    <w:tblStylePr w:type="lastRow">
      <w:rPr>
        <w:rFonts w:ascii="Arial" w:hAnsi="Arial"/>
        <w:color w:val="F2F2F2"/>
        <w:sz w:val="22"/>
      </w:rPr>
      <w:tblPr/>
      <w:tcPr>
        <w:shd w:val="clear" w:color="auto" w:fill="B2A1C7"/>
      </w:tcPr>
    </w:tblStylePr>
    <w:tblStylePr w:type="firstCol">
      <w:rPr>
        <w:rFonts w:ascii="Arial" w:hAnsi="Arial"/>
        <w:color w:val="F2F2F2"/>
        <w:sz w:val="22"/>
      </w:rPr>
      <w:tblPr/>
      <w:tcPr>
        <w:shd w:val="clear" w:color="auto" w:fill="B2A1C7"/>
      </w:tcPr>
    </w:tblStylePr>
    <w:tblStylePr w:type="lastCol">
      <w:rPr>
        <w:rFonts w:ascii="Arial" w:hAnsi="Arial"/>
        <w:color w:val="F2F2F2"/>
        <w:sz w:val="22"/>
      </w:rPr>
      <w:tblPr/>
      <w:tcPr>
        <w:shd w:val="clear" w:color="auto" w:fill="B2A1C7"/>
      </w:tcPr>
    </w:tblStylePr>
    <w:tblStylePr w:type="band1Vert">
      <w:rPr>
        <w:rFonts w:ascii="Arial" w:hAnsi="Arial"/>
        <w:color w:val="404040"/>
        <w:sz w:val="22"/>
      </w:rPr>
    </w:tblStylePr>
    <w:tblStylePr w:type="band2Vert">
      <w:rPr>
        <w:rFonts w:ascii="Arial" w:hAnsi="Arial"/>
        <w:color w:val="404040"/>
        <w:sz w:val="22"/>
      </w:rPr>
      <w:tblPr/>
      <w:tcPr>
        <w:shd w:val="clear" w:color="auto" w:fill="E5DFEC"/>
      </w:tcPr>
    </w:tblStylePr>
    <w:tblStylePr w:type="band1Horz">
      <w:rPr>
        <w:rFonts w:ascii="Arial" w:hAnsi="Arial"/>
        <w:color w:val="404040"/>
        <w:sz w:val="22"/>
      </w:rPr>
    </w:tblStylePr>
    <w:tblStylePr w:type="band2Horz">
      <w:rPr>
        <w:rFonts w:ascii="Arial" w:hAnsi="Arial"/>
        <w:color w:val="404040"/>
        <w:sz w:val="22"/>
      </w:rPr>
      <w:tblPr/>
      <w:tcPr>
        <w:shd w:val="clear" w:color="auto" w:fill="E5DFEC"/>
      </w:tcPr>
    </w:tblStylePr>
  </w:style>
  <w:style w:type="table" w:customStyle="1" w:styleId="Lined-Accent5">
    <w:name w:val="Lined - Accent 5"/>
    <w:basedOn w:val="a1"/>
    <w:uiPriority w:val="99"/>
    <w:rPr>
      <w:color w:val="404040"/>
    </w:rPr>
    <w:tblPr>
      <w:tblStyleRowBandSize w:val="1"/>
      <w:tblStyleColBandSize w:val="1"/>
      <w:tblInd w:w="0" w:type="dxa"/>
      <w:tblCellMar>
        <w:top w:w="96" w:type="dxa"/>
        <w:left w:w="170" w:type="dxa"/>
        <w:bottom w:w="96" w:type="dxa"/>
        <w:right w:w="170" w:type="dxa"/>
      </w:tblCellMar>
    </w:tblPr>
    <w:tblStylePr w:type="firstRow">
      <w:rPr>
        <w:rFonts w:ascii="Arial" w:hAnsi="Arial"/>
        <w:color w:val="F2F2F2"/>
        <w:sz w:val="22"/>
      </w:rPr>
      <w:tblPr/>
      <w:tcPr>
        <w:shd w:val="clear" w:color="auto" w:fill="4BACC6"/>
      </w:tcPr>
    </w:tblStylePr>
    <w:tblStylePr w:type="lastRow">
      <w:rPr>
        <w:rFonts w:ascii="Arial" w:hAnsi="Arial"/>
        <w:color w:val="F2F2F2"/>
        <w:sz w:val="22"/>
      </w:rPr>
      <w:tblPr/>
      <w:tcPr>
        <w:shd w:val="clear" w:color="auto" w:fill="4BACC6"/>
      </w:tcPr>
    </w:tblStylePr>
    <w:tblStylePr w:type="firstCol">
      <w:rPr>
        <w:rFonts w:ascii="Arial" w:hAnsi="Arial"/>
        <w:color w:val="F2F2F2"/>
        <w:sz w:val="22"/>
      </w:rPr>
      <w:tblPr/>
      <w:tcPr>
        <w:shd w:val="clear" w:color="auto" w:fill="4BACC6"/>
      </w:tcPr>
    </w:tblStylePr>
    <w:tblStylePr w:type="lastCol">
      <w:rPr>
        <w:rFonts w:ascii="Arial" w:hAnsi="Arial"/>
        <w:color w:val="F2F2F2"/>
        <w:sz w:val="22"/>
      </w:rPr>
      <w:tblPr/>
      <w:tcPr>
        <w:shd w:val="clear" w:color="auto" w:fill="4BACC6"/>
      </w:tcPr>
    </w:tblStylePr>
    <w:tblStylePr w:type="band1Vert">
      <w:rPr>
        <w:rFonts w:ascii="Arial" w:hAnsi="Arial"/>
        <w:color w:val="404040"/>
        <w:sz w:val="22"/>
      </w:rPr>
    </w:tblStylePr>
    <w:tblStylePr w:type="band2Vert">
      <w:rPr>
        <w:rFonts w:ascii="Arial" w:hAnsi="Arial"/>
        <w:color w:val="404040"/>
        <w:sz w:val="22"/>
      </w:rPr>
      <w:tblPr/>
      <w:tcPr>
        <w:shd w:val="clear" w:color="auto" w:fill="DAEEF3"/>
      </w:tcPr>
    </w:tblStylePr>
    <w:tblStylePr w:type="band1Horz">
      <w:rPr>
        <w:rFonts w:ascii="Arial" w:hAnsi="Arial"/>
        <w:color w:val="404040"/>
        <w:sz w:val="22"/>
      </w:rPr>
    </w:tblStylePr>
    <w:tblStylePr w:type="band2Horz">
      <w:rPr>
        <w:rFonts w:ascii="Arial" w:hAnsi="Arial"/>
        <w:color w:val="404040"/>
        <w:sz w:val="22"/>
      </w:rPr>
      <w:tblPr/>
      <w:tcPr>
        <w:shd w:val="clear" w:color="auto" w:fill="DAEEF3"/>
      </w:tcPr>
    </w:tblStylePr>
  </w:style>
  <w:style w:type="table" w:customStyle="1" w:styleId="Lined-Accent6">
    <w:name w:val="Lined - Accent 6"/>
    <w:basedOn w:val="a1"/>
    <w:uiPriority w:val="99"/>
    <w:rPr>
      <w:color w:val="404040"/>
    </w:rPr>
    <w:tblPr>
      <w:tblStyleRowBandSize w:val="1"/>
      <w:tblStyleColBandSize w:val="1"/>
      <w:tblInd w:w="0" w:type="dxa"/>
      <w:tblCellMar>
        <w:top w:w="96" w:type="dxa"/>
        <w:left w:w="170" w:type="dxa"/>
        <w:bottom w:w="96" w:type="dxa"/>
        <w:right w:w="170" w:type="dxa"/>
      </w:tblCellMar>
    </w:tblPr>
    <w:tblStylePr w:type="firstRow">
      <w:rPr>
        <w:rFonts w:ascii="Arial" w:hAnsi="Arial"/>
        <w:color w:val="F2F2F2"/>
        <w:sz w:val="22"/>
      </w:rPr>
      <w:tblPr/>
      <w:tcPr>
        <w:shd w:val="clear" w:color="auto" w:fill="F79646"/>
      </w:tcPr>
    </w:tblStylePr>
    <w:tblStylePr w:type="lastRow">
      <w:rPr>
        <w:rFonts w:ascii="Arial" w:hAnsi="Arial"/>
        <w:color w:val="F2F2F2"/>
        <w:sz w:val="22"/>
      </w:rPr>
      <w:tblPr/>
      <w:tcPr>
        <w:shd w:val="clear" w:color="auto" w:fill="F79646"/>
      </w:tcPr>
    </w:tblStylePr>
    <w:tblStylePr w:type="firstCol">
      <w:rPr>
        <w:rFonts w:ascii="Arial" w:hAnsi="Arial"/>
        <w:color w:val="F2F2F2"/>
        <w:sz w:val="22"/>
      </w:rPr>
      <w:tblPr/>
      <w:tcPr>
        <w:shd w:val="clear" w:color="auto" w:fill="F79646"/>
      </w:tcPr>
    </w:tblStylePr>
    <w:tblStylePr w:type="lastCol">
      <w:rPr>
        <w:rFonts w:ascii="Arial" w:hAnsi="Arial"/>
        <w:color w:val="F2F2F2"/>
        <w:sz w:val="22"/>
      </w:rPr>
      <w:tblPr/>
      <w:tcPr>
        <w:shd w:val="clear" w:color="auto" w:fill="F79646"/>
      </w:tcPr>
    </w:tblStylePr>
    <w:tblStylePr w:type="band1Vert">
      <w:rPr>
        <w:rFonts w:ascii="Arial" w:hAnsi="Arial"/>
        <w:color w:val="404040"/>
        <w:sz w:val="22"/>
      </w:rPr>
    </w:tblStylePr>
    <w:tblStylePr w:type="band2Vert">
      <w:rPr>
        <w:rFonts w:ascii="Arial" w:hAnsi="Arial"/>
        <w:color w:val="404040"/>
        <w:sz w:val="22"/>
      </w:rPr>
      <w:tblPr/>
      <w:tcPr>
        <w:shd w:val="clear" w:color="auto" w:fill="FDE9D9"/>
      </w:tcPr>
    </w:tblStylePr>
    <w:tblStylePr w:type="band1Horz">
      <w:rPr>
        <w:rFonts w:ascii="Arial" w:hAnsi="Arial"/>
        <w:color w:val="404040"/>
        <w:sz w:val="22"/>
      </w:rPr>
    </w:tblStylePr>
    <w:tblStylePr w:type="band2Horz">
      <w:rPr>
        <w:rFonts w:ascii="Arial" w:hAnsi="Arial"/>
        <w:color w:val="404040"/>
        <w:sz w:val="22"/>
      </w:rPr>
      <w:tblPr/>
      <w:tcPr>
        <w:shd w:val="clear" w:color="auto" w:fill="FDE9D9"/>
      </w:tcPr>
    </w:tblStylePr>
  </w:style>
  <w:style w:type="table" w:customStyle="1" w:styleId="Bordered">
    <w:name w:val="Bordered"/>
    <w:basedOn w:val="a1"/>
    <w:uiPriority w:val="99"/>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Pr/>
      <w:tcPr>
        <w:tcBorders>
          <w:right w:val="single" w:sz="12" w:space="0" w:color="7F7F7F"/>
        </w:tcBorders>
      </w:tc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a1"/>
    <w:uiPriority w:val="99"/>
    <w:tblPr>
      <w:tblStyleRowBandSize w:val="1"/>
      <w:tblStyleColBandSize w:val="1"/>
      <w:tblInd w:w="0" w:type="dxa"/>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Pr/>
      <w:tcPr>
        <w:tcBorders>
          <w:right w:val="single" w:sz="12" w:space="0" w:color="4F81BD"/>
        </w:tcBorders>
      </w:tc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8CCE4"/>
          <w:left w:val="single" w:sz="4" w:space="0" w:color="B8CCE4"/>
          <w:bottom w:val="single" w:sz="4" w:space="0" w:color="B8CCE4"/>
          <w:right w:val="single" w:sz="4" w:space="0" w:color="B8CCE4"/>
        </w:tcBorders>
      </w:tcPr>
    </w:tblStylePr>
  </w:style>
  <w:style w:type="table" w:customStyle="1" w:styleId="Bordered-Accent2">
    <w:name w:val="Bordered - Accent 2"/>
    <w:basedOn w:val="a1"/>
    <w:uiPriority w:val="99"/>
    <w:tblPr>
      <w:tblStyleRowBandSize w:val="1"/>
      <w:tblStyleColBandSize w:val="1"/>
      <w:tblInd w:w="0" w:type="dxa"/>
      <w:tblBorders>
        <w:top w:val="single" w:sz="4" w:space="0" w:color="E5B8B7"/>
        <w:left w:val="single" w:sz="4" w:space="0" w:color="E5B8B7"/>
        <w:bottom w:val="single" w:sz="4" w:space="0" w:color="E5B8B7"/>
        <w:right w:val="single" w:sz="4" w:space="0" w:color="E5B8B7"/>
        <w:insideH w:val="single" w:sz="4" w:space="0" w:color="E5B8B7"/>
        <w:insideV w:val="single" w:sz="4" w:space="0" w:color="E5B8B7"/>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D99594"/>
        </w:tcBorders>
      </w:tcPr>
    </w:tblStylePr>
    <w:tblStylePr w:type="lastRow">
      <w:rPr>
        <w:rFonts w:ascii="Arial" w:hAnsi="Arial"/>
        <w:color w:val="404040"/>
        <w:sz w:val="22"/>
      </w:rPr>
      <w:tblPr/>
      <w:tcPr>
        <w:tcBorders>
          <w:top w:val="single" w:sz="12" w:space="0" w:color="D99594"/>
        </w:tcBorders>
      </w:tcPr>
    </w:tblStylePr>
    <w:tblStylePr w:type="firstCol">
      <w:rPr>
        <w:rFonts w:ascii="Arial" w:hAnsi="Arial"/>
        <w:color w:val="404040"/>
        <w:sz w:val="22"/>
      </w:rPr>
      <w:tblPr/>
      <w:tcPr>
        <w:tcBorders>
          <w:right w:val="single" w:sz="12" w:space="0" w:color="D99594"/>
        </w:tcBorders>
      </w:tcPr>
    </w:tblStylePr>
    <w:tblStylePr w:type="lastCol">
      <w:rPr>
        <w:rFonts w:ascii="Arial" w:hAnsi="Arial"/>
        <w:color w:val="404040"/>
        <w:sz w:val="22"/>
      </w:rPr>
      <w:tblPr/>
      <w:tcPr>
        <w:tcBorders>
          <w:left w:val="single" w:sz="12" w:space="0" w:color="D99594"/>
        </w:tcBorders>
      </w:tcPr>
    </w:tblStylePr>
    <w:tblStylePr w:type="band1Horz">
      <w:rPr>
        <w:rFonts w:ascii="Arial" w:hAnsi="Arial"/>
        <w:color w:val="404040"/>
        <w:sz w:val="22"/>
      </w:rPr>
      <w:tblPr/>
      <w:tcPr>
        <w:tcBorders>
          <w:top w:val="single" w:sz="4" w:space="0" w:color="E5B8B7"/>
          <w:left w:val="single" w:sz="4" w:space="0" w:color="E5B8B7"/>
          <w:bottom w:val="single" w:sz="4" w:space="0" w:color="E5B8B7"/>
          <w:right w:val="single" w:sz="4" w:space="0" w:color="E5B8B7"/>
        </w:tcBorders>
      </w:tcPr>
    </w:tblStylePr>
  </w:style>
  <w:style w:type="table" w:customStyle="1" w:styleId="Bordered-Accent3">
    <w:name w:val="Bordered - Accent 3"/>
    <w:basedOn w:val="a1"/>
    <w:uiPriority w:val="99"/>
    <w:tblPr>
      <w:tblStyleRowBandSize w:val="1"/>
      <w:tblStyleColBandSize w:val="1"/>
      <w:tblInd w:w="0" w:type="dxa"/>
      <w:tblBorders>
        <w:top w:val="single" w:sz="4" w:space="0" w:color="D6E3BC"/>
        <w:left w:val="single" w:sz="4" w:space="0" w:color="D6E3BC"/>
        <w:bottom w:val="single" w:sz="4" w:space="0" w:color="D6E3BC"/>
        <w:right w:val="single" w:sz="4" w:space="0" w:color="D6E3BC"/>
        <w:insideH w:val="single" w:sz="4" w:space="0" w:color="D6E3BC"/>
        <w:insideV w:val="single" w:sz="4" w:space="0" w:color="D6E3BC"/>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C2D69B"/>
        </w:tcBorders>
      </w:tcPr>
    </w:tblStylePr>
    <w:tblStylePr w:type="lastRow">
      <w:rPr>
        <w:rFonts w:ascii="Arial" w:hAnsi="Arial"/>
        <w:color w:val="404040"/>
        <w:sz w:val="22"/>
      </w:rPr>
      <w:tblPr/>
      <w:tcPr>
        <w:tcBorders>
          <w:top w:val="single" w:sz="12" w:space="0" w:color="C2D69B"/>
        </w:tcBorders>
      </w:tcPr>
    </w:tblStylePr>
    <w:tblStylePr w:type="firstCol">
      <w:rPr>
        <w:rFonts w:ascii="Arial" w:hAnsi="Arial"/>
        <w:color w:val="404040"/>
        <w:sz w:val="22"/>
      </w:rPr>
      <w:tblPr/>
      <w:tcPr>
        <w:tcBorders>
          <w:right w:val="single" w:sz="12" w:space="0" w:color="C2D69B"/>
        </w:tcBorders>
      </w:tcPr>
    </w:tblStylePr>
    <w:tblStylePr w:type="lastCol">
      <w:rPr>
        <w:rFonts w:ascii="Arial" w:hAnsi="Arial"/>
        <w:color w:val="404040"/>
        <w:sz w:val="22"/>
      </w:rPr>
      <w:tblPr/>
      <w:tcPr>
        <w:tcBorders>
          <w:left w:val="single" w:sz="12" w:space="0" w:color="C2D69B"/>
        </w:tcBorders>
      </w:tcPr>
    </w:tblStylePr>
    <w:tblStylePr w:type="band1Horz">
      <w:rPr>
        <w:rFonts w:ascii="Arial" w:hAnsi="Arial"/>
        <w:color w:val="404040"/>
        <w:sz w:val="22"/>
      </w:rPr>
      <w:tblPr/>
      <w:tcPr>
        <w:tcBorders>
          <w:top w:val="single" w:sz="4" w:space="0" w:color="D6E3BC"/>
          <w:left w:val="single" w:sz="4" w:space="0" w:color="D6E3BC"/>
          <w:bottom w:val="single" w:sz="4" w:space="0" w:color="D6E3BC"/>
          <w:right w:val="single" w:sz="4" w:space="0" w:color="D6E3BC"/>
        </w:tcBorders>
      </w:tcPr>
    </w:tblStylePr>
  </w:style>
  <w:style w:type="table" w:customStyle="1" w:styleId="Bordered-Accent4">
    <w:name w:val="Bordered - Accent 4"/>
    <w:basedOn w:val="a1"/>
    <w:uiPriority w:val="99"/>
    <w:tblPr>
      <w:tblStyleRowBandSize w:val="1"/>
      <w:tblStyleColBandSize w:val="1"/>
      <w:tblInd w:w="0" w:type="dxa"/>
      <w:tblBorders>
        <w:top w:val="single" w:sz="4" w:space="0" w:color="CCC0D9"/>
        <w:left w:val="single" w:sz="4" w:space="0" w:color="CCC0D9"/>
        <w:bottom w:val="single" w:sz="4" w:space="0" w:color="CCC0D9"/>
        <w:right w:val="single" w:sz="4" w:space="0" w:color="CCC0D9"/>
        <w:insideH w:val="single" w:sz="4" w:space="0" w:color="CCC0D9"/>
        <w:insideV w:val="single" w:sz="4" w:space="0" w:color="CCC0D9"/>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B2A1C7"/>
        </w:tcBorders>
      </w:tcPr>
    </w:tblStylePr>
    <w:tblStylePr w:type="lastRow">
      <w:rPr>
        <w:rFonts w:ascii="Arial" w:hAnsi="Arial"/>
        <w:color w:val="404040"/>
        <w:sz w:val="22"/>
      </w:rPr>
      <w:tblPr/>
      <w:tcPr>
        <w:tcBorders>
          <w:top w:val="single" w:sz="12" w:space="0" w:color="B2A1C7"/>
        </w:tcBorders>
      </w:tcPr>
    </w:tblStylePr>
    <w:tblStylePr w:type="firstCol">
      <w:rPr>
        <w:rFonts w:ascii="Arial" w:hAnsi="Arial"/>
        <w:color w:val="404040"/>
        <w:sz w:val="22"/>
      </w:rPr>
      <w:tblPr/>
      <w:tcPr>
        <w:tcBorders>
          <w:right w:val="single" w:sz="12" w:space="0" w:color="B2A1C7"/>
        </w:tcBorders>
      </w:tcPr>
    </w:tblStylePr>
    <w:tblStylePr w:type="lastCol">
      <w:rPr>
        <w:rFonts w:ascii="Arial" w:hAnsi="Arial"/>
        <w:color w:val="404040"/>
        <w:sz w:val="22"/>
      </w:rPr>
      <w:tblPr/>
      <w:tcPr>
        <w:tcBorders>
          <w:left w:val="single" w:sz="12" w:space="0" w:color="B2A1C7"/>
        </w:tcBorders>
      </w:tcPr>
    </w:tblStylePr>
    <w:tblStylePr w:type="band1Horz">
      <w:rPr>
        <w:rFonts w:ascii="Arial" w:hAnsi="Arial"/>
        <w:color w:val="404040"/>
        <w:sz w:val="22"/>
      </w:rPr>
      <w:tblPr/>
      <w:tcPr>
        <w:tcBorders>
          <w:top w:val="single" w:sz="4" w:space="0" w:color="CCC0D9"/>
          <w:left w:val="single" w:sz="4" w:space="0" w:color="CCC0D9"/>
          <w:bottom w:val="single" w:sz="4" w:space="0" w:color="CCC0D9"/>
          <w:right w:val="single" w:sz="4" w:space="0" w:color="CCC0D9"/>
        </w:tcBorders>
      </w:tcPr>
    </w:tblStylePr>
  </w:style>
  <w:style w:type="table" w:customStyle="1" w:styleId="Bordered-Accent5">
    <w:name w:val="Bordered - Accent 5"/>
    <w:basedOn w:val="a1"/>
    <w:uiPriority w:val="99"/>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92CDDC"/>
        </w:tcBorders>
      </w:tcPr>
    </w:tblStylePr>
    <w:tblStylePr w:type="lastRow">
      <w:rPr>
        <w:rFonts w:ascii="Arial" w:hAnsi="Arial"/>
        <w:color w:val="404040"/>
        <w:sz w:val="22"/>
      </w:rPr>
      <w:tblPr/>
      <w:tcPr>
        <w:tcBorders>
          <w:top w:val="single" w:sz="12" w:space="0" w:color="92CDDC"/>
        </w:tcBorders>
      </w:tcPr>
    </w:tblStylePr>
    <w:tblStylePr w:type="firstCol">
      <w:rPr>
        <w:rFonts w:ascii="Arial" w:hAnsi="Arial"/>
        <w:color w:val="404040"/>
        <w:sz w:val="22"/>
      </w:rPr>
      <w:tblPr/>
      <w:tcPr>
        <w:tcBorders>
          <w:right w:val="single" w:sz="12" w:space="0" w:color="92CDDC"/>
        </w:tcBorders>
      </w:tcPr>
    </w:tblStylePr>
    <w:tblStylePr w:type="lastCol">
      <w:rPr>
        <w:rFonts w:ascii="Arial" w:hAnsi="Arial"/>
        <w:color w:val="404040"/>
        <w:sz w:val="22"/>
      </w:rPr>
      <w:tblPr/>
      <w:tcPr>
        <w:tcBorders>
          <w:left w:val="single" w:sz="12" w:space="0" w:color="92CD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
    <w:name w:val="Bordered - Accent 6"/>
    <w:basedOn w:val="a1"/>
    <w:uiPriority w:val="99"/>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FABF8F"/>
        </w:tcBorders>
      </w:tcPr>
    </w:tblStylePr>
    <w:tblStylePr w:type="lastRow">
      <w:rPr>
        <w:rFonts w:ascii="Arial" w:hAnsi="Arial"/>
        <w:color w:val="404040"/>
        <w:sz w:val="22"/>
      </w:rPr>
      <w:tblPr/>
      <w:tcPr>
        <w:tcBorders>
          <w:top w:val="single" w:sz="12" w:space="0" w:color="FABF8F"/>
        </w:tcBorders>
      </w:tcPr>
    </w:tblStylePr>
    <w:tblStylePr w:type="firstCol">
      <w:rPr>
        <w:rFonts w:ascii="Arial" w:hAnsi="Arial"/>
        <w:color w:val="404040"/>
        <w:sz w:val="22"/>
      </w:rPr>
      <w:tblPr/>
      <w:tcPr>
        <w:tcBorders>
          <w:right w:val="single" w:sz="12" w:space="0" w:color="FABF8F"/>
        </w:tcBorders>
      </w:tcPr>
    </w:tblStylePr>
    <w:tblStylePr w:type="lastCol">
      <w:rPr>
        <w:rFonts w:ascii="Arial" w:hAnsi="Arial"/>
        <w:color w:val="404040"/>
        <w:sz w:val="22"/>
      </w:rPr>
      <w:tblPr/>
      <w:tcPr>
        <w:tcBorders>
          <w:left w:val="single" w:sz="12" w:space="0" w:color="FABF8F"/>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BorderedLined">
    <w:name w:val="Bordered &amp; Lined"/>
    <w:basedOn w:val="a1"/>
    <w:uiPriority w:val="99"/>
    <w:rPr>
      <w:color w:val="40404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96" w:type="dxa"/>
        <w:left w:w="170" w:type="dxa"/>
        <w:bottom w:w="96" w:type="dxa"/>
        <w:right w:w="170" w:type="dxa"/>
      </w:tblCellMar>
    </w:tblPr>
    <w:tblStylePr w:type="firstRow">
      <w:rPr>
        <w:rFonts w:ascii="Arial" w:hAnsi="Arial"/>
        <w:color w:val="F2F2F2"/>
        <w:sz w:val="22"/>
      </w:rPr>
      <w:tblPr/>
      <w:tcPr>
        <w:shd w:val="clear" w:color="auto" w:fill="7F7F7F"/>
      </w:tcPr>
    </w:tblStylePr>
    <w:tblStylePr w:type="lastRow">
      <w:rPr>
        <w:rFonts w:ascii="Arial" w:hAnsi="Arial"/>
        <w:color w:val="F2F2F2"/>
        <w:sz w:val="22"/>
      </w:rPr>
      <w:tblPr/>
      <w:tcPr>
        <w:shd w:val="clear" w:color="auto" w:fill="7F7F7F"/>
      </w:tcPr>
    </w:tblStylePr>
    <w:tblStylePr w:type="firstCol">
      <w:rPr>
        <w:rFonts w:ascii="Arial" w:hAnsi="Arial"/>
        <w:color w:val="F2F2F2"/>
        <w:sz w:val="22"/>
      </w:rPr>
      <w:tblPr/>
      <w:tcPr>
        <w:shd w:val="clear" w:color="auto" w:fill="7F7F7F"/>
      </w:tcPr>
    </w:tblStylePr>
    <w:tblStylePr w:type="lastCol">
      <w:rPr>
        <w:rFonts w:ascii="Arial" w:hAnsi="Arial"/>
        <w:color w:val="F2F2F2"/>
        <w:sz w:val="22"/>
      </w:rPr>
      <w:tblPr/>
      <w:tcPr>
        <w:shd w:val="clear" w:color="auto" w:fill="7F7F7F"/>
      </w:tcPr>
    </w:tblStylePr>
    <w:tblStylePr w:type="band1Vert">
      <w:rPr>
        <w:rFonts w:ascii="Arial" w:hAnsi="Arial"/>
        <w:color w:val="404040"/>
        <w:sz w:val="22"/>
      </w:rPr>
    </w:tblStylePr>
    <w:tblStylePr w:type="band2Vert">
      <w:rPr>
        <w:rFonts w:ascii="Arial" w:hAnsi="Arial"/>
        <w:color w:val="404040"/>
        <w:sz w:val="22"/>
      </w:rPr>
      <w:tblPr/>
      <w:tcPr>
        <w:shd w:val="clear" w:color="auto" w:fill="D9D9D9"/>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cPr>
    </w:tblStylePr>
  </w:style>
  <w:style w:type="table" w:customStyle="1" w:styleId="BorderedLined-Accent1">
    <w:name w:val="Bordered &amp; Lined - Accent 1"/>
    <w:basedOn w:val="a1"/>
    <w:uiPriority w:val="99"/>
    <w:rPr>
      <w:color w:val="404040"/>
    </w:rPr>
    <w:tblPr>
      <w:tblStyleRowBandSize w:val="1"/>
      <w:tblStyleColBandSize w:val="1"/>
      <w:tblInd w:w="0" w:type="dxa"/>
      <w:tblBorders>
        <w:top w:val="single" w:sz="4" w:space="0" w:color="1F497D"/>
        <w:left w:val="single" w:sz="4" w:space="0" w:color="1F497D"/>
        <w:bottom w:val="single" w:sz="4" w:space="0" w:color="1F497D"/>
        <w:right w:val="single" w:sz="4" w:space="0" w:color="1F497D"/>
        <w:insideH w:val="single" w:sz="4" w:space="0" w:color="1F497D"/>
        <w:insideV w:val="single" w:sz="4" w:space="0" w:color="1F497D"/>
      </w:tblBorders>
      <w:tblCellMar>
        <w:top w:w="96" w:type="dxa"/>
        <w:left w:w="170" w:type="dxa"/>
        <w:bottom w:w="96" w:type="dxa"/>
        <w:right w:w="170" w:type="dxa"/>
      </w:tblCellMar>
    </w:tblPr>
    <w:tblStylePr w:type="firstRow">
      <w:rPr>
        <w:rFonts w:ascii="Arial" w:hAnsi="Arial"/>
        <w:color w:val="F2F2F2"/>
        <w:sz w:val="22"/>
      </w:rPr>
      <w:tblPr/>
      <w:tcPr>
        <w:shd w:val="clear" w:color="auto" w:fill="548DD4"/>
      </w:tcPr>
    </w:tblStylePr>
    <w:tblStylePr w:type="lastRow">
      <w:rPr>
        <w:rFonts w:ascii="Arial" w:hAnsi="Arial"/>
        <w:color w:val="F2F2F2"/>
        <w:sz w:val="22"/>
      </w:rPr>
      <w:tblPr/>
      <w:tcPr>
        <w:shd w:val="clear" w:color="auto" w:fill="548DD4"/>
      </w:tcPr>
    </w:tblStylePr>
    <w:tblStylePr w:type="firstCol">
      <w:rPr>
        <w:rFonts w:ascii="Arial" w:hAnsi="Arial"/>
        <w:color w:val="F2F2F2"/>
        <w:sz w:val="22"/>
      </w:rPr>
      <w:tblPr/>
      <w:tcPr>
        <w:shd w:val="clear" w:color="auto" w:fill="548DD4"/>
      </w:tcPr>
    </w:tblStylePr>
    <w:tblStylePr w:type="lastCol">
      <w:rPr>
        <w:rFonts w:ascii="Arial" w:hAnsi="Arial"/>
        <w:color w:val="F2F2F2"/>
        <w:sz w:val="22"/>
      </w:rPr>
      <w:tblPr/>
      <w:tcPr>
        <w:shd w:val="clear" w:color="auto" w:fill="548DD4"/>
      </w:tcPr>
    </w:tblStylePr>
    <w:tblStylePr w:type="band1Vert">
      <w:rPr>
        <w:rFonts w:ascii="Arial" w:hAnsi="Arial"/>
        <w:color w:val="404040"/>
        <w:sz w:val="22"/>
      </w:rPr>
    </w:tblStylePr>
    <w:tblStylePr w:type="band2Vert">
      <w:rPr>
        <w:rFonts w:ascii="Arial" w:hAnsi="Arial"/>
        <w:color w:val="404040"/>
        <w:sz w:val="22"/>
      </w:rPr>
      <w:tblPr/>
      <w:tcPr>
        <w:shd w:val="clear" w:color="auto" w:fill="C6D9F1"/>
      </w:tcPr>
    </w:tblStylePr>
    <w:tblStylePr w:type="band1Horz">
      <w:rPr>
        <w:rFonts w:ascii="Arial" w:hAnsi="Arial"/>
        <w:color w:val="404040"/>
        <w:sz w:val="22"/>
      </w:rPr>
    </w:tblStylePr>
    <w:tblStylePr w:type="band2Horz">
      <w:rPr>
        <w:rFonts w:ascii="Arial" w:hAnsi="Arial"/>
        <w:color w:val="404040"/>
        <w:sz w:val="22"/>
      </w:rPr>
      <w:tblPr/>
      <w:tcPr>
        <w:shd w:val="clear" w:color="auto" w:fill="C6D9F1"/>
      </w:tcPr>
    </w:tblStylePr>
  </w:style>
  <w:style w:type="table" w:customStyle="1" w:styleId="BorderedLined-Accent2">
    <w:name w:val="Bordered &amp; Lined - Accent 2"/>
    <w:basedOn w:val="a1"/>
    <w:uiPriority w:val="99"/>
    <w:rPr>
      <w:color w:val="404040"/>
    </w:rPr>
    <w:tblPr>
      <w:tblStyleRowBandSize w:val="1"/>
      <w:tblStyleColBandSize w:val="1"/>
      <w:tblInd w:w="0" w:type="dxa"/>
      <w:tblBorders>
        <w:top w:val="single" w:sz="4" w:space="0" w:color="C0504D"/>
        <w:left w:val="single" w:sz="4" w:space="0" w:color="C0504D"/>
        <w:bottom w:val="single" w:sz="4" w:space="0" w:color="C0504D"/>
        <w:right w:val="single" w:sz="4" w:space="0" w:color="C0504D"/>
        <w:insideH w:val="single" w:sz="4" w:space="0" w:color="C0504D"/>
        <w:insideV w:val="single" w:sz="4" w:space="0" w:color="C0504D"/>
      </w:tblBorders>
      <w:tblCellMar>
        <w:top w:w="96" w:type="dxa"/>
        <w:left w:w="170" w:type="dxa"/>
        <w:bottom w:w="96" w:type="dxa"/>
        <w:right w:w="170" w:type="dxa"/>
      </w:tblCellMar>
    </w:tblPr>
    <w:tblStylePr w:type="firstRow">
      <w:rPr>
        <w:rFonts w:ascii="Arial" w:hAnsi="Arial"/>
        <w:color w:val="F2F2F2"/>
        <w:sz w:val="22"/>
      </w:rPr>
      <w:tblPr/>
      <w:tcPr>
        <w:shd w:val="clear" w:color="auto" w:fill="D99594"/>
      </w:tcPr>
    </w:tblStylePr>
    <w:tblStylePr w:type="lastRow">
      <w:rPr>
        <w:rFonts w:ascii="Arial" w:hAnsi="Arial"/>
        <w:color w:val="F2F2F2"/>
        <w:sz w:val="22"/>
      </w:rPr>
      <w:tblPr/>
      <w:tcPr>
        <w:shd w:val="clear" w:color="auto" w:fill="D99594"/>
      </w:tcPr>
    </w:tblStylePr>
    <w:tblStylePr w:type="firstCol">
      <w:rPr>
        <w:rFonts w:ascii="Arial" w:hAnsi="Arial"/>
        <w:color w:val="F2F2F2"/>
        <w:sz w:val="22"/>
      </w:rPr>
      <w:tblPr/>
      <w:tcPr>
        <w:shd w:val="clear" w:color="auto" w:fill="D99594"/>
      </w:tcPr>
    </w:tblStylePr>
    <w:tblStylePr w:type="lastCol">
      <w:rPr>
        <w:rFonts w:ascii="Arial" w:hAnsi="Arial"/>
        <w:color w:val="F2F2F2"/>
        <w:sz w:val="22"/>
      </w:rPr>
      <w:tblPr/>
      <w:tcPr>
        <w:shd w:val="clear" w:color="auto" w:fill="D99594"/>
      </w:tcPr>
    </w:tblStylePr>
    <w:tblStylePr w:type="band1Vert">
      <w:rPr>
        <w:rFonts w:ascii="Arial" w:hAnsi="Arial"/>
        <w:color w:val="404040"/>
        <w:sz w:val="22"/>
      </w:rPr>
    </w:tblStylePr>
    <w:tblStylePr w:type="band2Vert">
      <w:rPr>
        <w:rFonts w:ascii="Arial" w:hAnsi="Arial"/>
        <w:color w:val="404040"/>
        <w:sz w:val="22"/>
      </w:rPr>
      <w:tblPr/>
      <w:tcPr>
        <w:shd w:val="clear" w:color="auto" w:fill="F2DBDB"/>
      </w:tcPr>
    </w:tblStylePr>
    <w:tblStylePr w:type="band1Horz">
      <w:rPr>
        <w:rFonts w:ascii="Arial" w:hAnsi="Arial"/>
        <w:color w:val="404040"/>
        <w:sz w:val="22"/>
      </w:rPr>
    </w:tblStylePr>
    <w:tblStylePr w:type="band2Horz">
      <w:rPr>
        <w:rFonts w:ascii="Arial" w:hAnsi="Arial"/>
        <w:color w:val="404040"/>
        <w:sz w:val="22"/>
      </w:rPr>
      <w:tblPr/>
      <w:tcPr>
        <w:shd w:val="clear" w:color="auto" w:fill="F2DBDB"/>
      </w:tcPr>
    </w:tblStylePr>
  </w:style>
  <w:style w:type="table" w:customStyle="1" w:styleId="BorderedLined-Accent3">
    <w:name w:val="Bordered &amp; Lined - Accent 3"/>
    <w:basedOn w:val="a1"/>
    <w:uiPriority w:val="99"/>
    <w:rPr>
      <w:color w:val="404040"/>
    </w:rPr>
    <w:tblPr>
      <w:tblStyleRowBandSize w:val="1"/>
      <w:tblStyleColBandSize w:val="1"/>
      <w:tblInd w:w="0"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CellMar>
        <w:top w:w="96" w:type="dxa"/>
        <w:left w:w="170" w:type="dxa"/>
        <w:bottom w:w="96" w:type="dxa"/>
        <w:right w:w="170" w:type="dxa"/>
      </w:tblCellMar>
    </w:tblPr>
    <w:tblStylePr w:type="firstRow">
      <w:rPr>
        <w:rFonts w:ascii="Arial" w:hAnsi="Arial"/>
        <w:color w:val="F2F2F2"/>
        <w:sz w:val="22"/>
      </w:rPr>
      <w:tblPr/>
      <w:tcPr>
        <w:shd w:val="clear" w:color="auto" w:fill="9BBB59"/>
      </w:tcPr>
    </w:tblStylePr>
    <w:tblStylePr w:type="lastRow">
      <w:rPr>
        <w:rFonts w:ascii="Arial" w:hAnsi="Arial"/>
        <w:color w:val="F2F2F2"/>
        <w:sz w:val="22"/>
      </w:rPr>
      <w:tblPr/>
      <w:tcPr>
        <w:shd w:val="clear" w:color="auto" w:fill="9BBB59"/>
      </w:tcPr>
    </w:tblStylePr>
    <w:tblStylePr w:type="firstCol">
      <w:rPr>
        <w:rFonts w:ascii="Arial" w:hAnsi="Arial"/>
        <w:color w:val="F2F2F2"/>
        <w:sz w:val="22"/>
      </w:rPr>
      <w:tblPr/>
      <w:tcPr>
        <w:shd w:val="clear" w:color="auto" w:fill="9BBB59"/>
      </w:tcPr>
    </w:tblStylePr>
    <w:tblStylePr w:type="lastCol">
      <w:rPr>
        <w:rFonts w:ascii="Arial" w:hAnsi="Arial"/>
        <w:color w:val="F2F2F2"/>
        <w:sz w:val="22"/>
      </w:rPr>
      <w:tblPr/>
      <w:tcPr>
        <w:shd w:val="clear" w:color="auto" w:fill="9BBB59"/>
      </w:tcPr>
    </w:tblStylePr>
    <w:tblStylePr w:type="band1Vert">
      <w:rPr>
        <w:rFonts w:ascii="Arial" w:hAnsi="Arial"/>
        <w:color w:val="404040"/>
        <w:sz w:val="22"/>
      </w:rPr>
    </w:tblStylePr>
    <w:tblStylePr w:type="band2Vert">
      <w:rPr>
        <w:rFonts w:ascii="Arial" w:hAnsi="Arial"/>
        <w:color w:val="404040"/>
        <w:sz w:val="22"/>
      </w:rPr>
      <w:tblPr/>
      <w:tcPr>
        <w:shd w:val="clear" w:color="auto" w:fill="EAF1DD"/>
      </w:tcPr>
    </w:tblStylePr>
    <w:tblStylePr w:type="band1Horz">
      <w:rPr>
        <w:rFonts w:ascii="Arial" w:hAnsi="Arial"/>
        <w:color w:val="404040"/>
        <w:sz w:val="22"/>
      </w:rPr>
    </w:tblStylePr>
    <w:tblStylePr w:type="band2Horz">
      <w:rPr>
        <w:rFonts w:ascii="Arial" w:hAnsi="Arial"/>
        <w:color w:val="404040"/>
        <w:sz w:val="22"/>
      </w:rPr>
      <w:tblPr/>
      <w:tcPr>
        <w:shd w:val="clear" w:color="auto" w:fill="EAF1DD"/>
      </w:tcPr>
    </w:tblStylePr>
  </w:style>
  <w:style w:type="table" w:customStyle="1" w:styleId="BorderedLined-Accent4">
    <w:name w:val="Bordered &amp; Lined - Accent 4"/>
    <w:basedOn w:val="a1"/>
    <w:uiPriority w:val="99"/>
    <w:rPr>
      <w:color w:val="404040"/>
    </w:rPr>
    <w:tblPr>
      <w:tblStyleRowBandSize w:val="1"/>
      <w:tblStyleColBandSize w:val="1"/>
      <w:tblInd w:w="0" w:type="dxa"/>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CellMar>
        <w:top w:w="96" w:type="dxa"/>
        <w:left w:w="170" w:type="dxa"/>
        <w:bottom w:w="96" w:type="dxa"/>
        <w:right w:w="170" w:type="dxa"/>
      </w:tblCellMar>
    </w:tblPr>
    <w:tblStylePr w:type="firstRow">
      <w:rPr>
        <w:rFonts w:ascii="Arial" w:hAnsi="Arial"/>
        <w:color w:val="F2F2F2"/>
        <w:sz w:val="22"/>
      </w:rPr>
      <w:tblPr/>
      <w:tcPr>
        <w:shd w:val="clear" w:color="auto" w:fill="B2A1C7"/>
      </w:tcPr>
    </w:tblStylePr>
    <w:tblStylePr w:type="lastRow">
      <w:rPr>
        <w:rFonts w:ascii="Arial" w:hAnsi="Arial"/>
        <w:color w:val="F2F2F2"/>
        <w:sz w:val="22"/>
      </w:rPr>
      <w:tblPr/>
      <w:tcPr>
        <w:shd w:val="clear" w:color="auto" w:fill="B2A1C7"/>
      </w:tcPr>
    </w:tblStylePr>
    <w:tblStylePr w:type="firstCol">
      <w:rPr>
        <w:rFonts w:ascii="Arial" w:hAnsi="Arial"/>
        <w:color w:val="F2F2F2"/>
        <w:sz w:val="22"/>
      </w:rPr>
      <w:tblPr/>
      <w:tcPr>
        <w:shd w:val="clear" w:color="auto" w:fill="B2A1C7"/>
      </w:tcPr>
    </w:tblStylePr>
    <w:tblStylePr w:type="lastCol">
      <w:rPr>
        <w:rFonts w:ascii="Arial" w:hAnsi="Arial"/>
        <w:color w:val="F2F2F2"/>
        <w:sz w:val="22"/>
      </w:rPr>
      <w:tblPr/>
      <w:tcPr>
        <w:shd w:val="clear" w:color="auto" w:fill="B2A1C7"/>
      </w:tcPr>
    </w:tblStylePr>
    <w:tblStylePr w:type="band1Vert">
      <w:rPr>
        <w:rFonts w:ascii="Arial" w:hAnsi="Arial"/>
        <w:color w:val="404040"/>
        <w:sz w:val="22"/>
      </w:rPr>
    </w:tblStylePr>
    <w:tblStylePr w:type="band2Vert">
      <w:rPr>
        <w:rFonts w:ascii="Arial" w:hAnsi="Arial"/>
        <w:color w:val="404040"/>
        <w:sz w:val="22"/>
      </w:rPr>
      <w:tblPr/>
      <w:tcPr>
        <w:shd w:val="clear" w:color="auto" w:fill="E5DFEC"/>
      </w:tcPr>
    </w:tblStylePr>
    <w:tblStylePr w:type="band1Horz">
      <w:rPr>
        <w:rFonts w:ascii="Arial" w:hAnsi="Arial"/>
        <w:color w:val="404040"/>
        <w:sz w:val="22"/>
      </w:rPr>
    </w:tblStylePr>
    <w:tblStylePr w:type="band2Horz">
      <w:rPr>
        <w:rFonts w:ascii="Arial" w:hAnsi="Arial"/>
        <w:color w:val="404040"/>
        <w:sz w:val="22"/>
      </w:rPr>
      <w:tblPr/>
      <w:tcPr>
        <w:shd w:val="clear" w:color="auto" w:fill="E5DFEC"/>
      </w:tcPr>
    </w:tblStylePr>
  </w:style>
  <w:style w:type="table" w:customStyle="1" w:styleId="BorderedLined-Accent5">
    <w:name w:val="Bordered &amp; Lined - Accent 5"/>
    <w:basedOn w:val="a1"/>
    <w:uiPriority w:val="99"/>
    <w:rPr>
      <w:color w:val="404040"/>
    </w:rPr>
    <w:tblPr>
      <w:tblStyleRowBandSize w:val="1"/>
      <w:tblStyleColBandSize w:val="1"/>
      <w:tblInd w:w="0" w:type="dxa"/>
      <w:tblBorders>
        <w:top w:val="single" w:sz="4" w:space="0" w:color="31849B"/>
        <w:left w:val="single" w:sz="4" w:space="0" w:color="31849B"/>
        <w:bottom w:val="single" w:sz="4" w:space="0" w:color="31849B"/>
        <w:right w:val="single" w:sz="4" w:space="0" w:color="31849B"/>
        <w:insideH w:val="single" w:sz="4" w:space="0" w:color="31849B"/>
        <w:insideV w:val="single" w:sz="4" w:space="0" w:color="31849B"/>
      </w:tblBorders>
      <w:tblCellMar>
        <w:top w:w="96" w:type="dxa"/>
        <w:left w:w="170" w:type="dxa"/>
        <w:bottom w:w="96" w:type="dxa"/>
        <w:right w:w="170" w:type="dxa"/>
      </w:tblCellMar>
    </w:tblPr>
    <w:tblStylePr w:type="firstRow">
      <w:rPr>
        <w:rFonts w:ascii="Arial" w:hAnsi="Arial"/>
        <w:color w:val="F2F2F2"/>
        <w:sz w:val="22"/>
      </w:rPr>
      <w:tblPr/>
      <w:tcPr>
        <w:shd w:val="clear" w:color="auto" w:fill="4BACC6"/>
      </w:tcPr>
    </w:tblStylePr>
    <w:tblStylePr w:type="lastRow">
      <w:rPr>
        <w:rFonts w:ascii="Arial" w:hAnsi="Arial"/>
        <w:color w:val="F2F2F2"/>
        <w:sz w:val="22"/>
      </w:rPr>
      <w:tblPr/>
      <w:tcPr>
        <w:shd w:val="clear" w:color="auto" w:fill="4BACC6"/>
      </w:tcPr>
    </w:tblStylePr>
    <w:tblStylePr w:type="firstCol">
      <w:rPr>
        <w:rFonts w:ascii="Arial" w:hAnsi="Arial"/>
        <w:color w:val="F2F2F2"/>
        <w:sz w:val="22"/>
      </w:rPr>
      <w:tblPr/>
      <w:tcPr>
        <w:shd w:val="clear" w:color="auto" w:fill="4BACC6"/>
      </w:tcPr>
    </w:tblStylePr>
    <w:tblStylePr w:type="lastCol">
      <w:rPr>
        <w:rFonts w:ascii="Arial" w:hAnsi="Arial"/>
        <w:color w:val="F2F2F2"/>
        <w:sz w:val="22"/>
      </w:rPr>
      <w:tblPr/>
      <w:tcPr>
        <w:shd w:val="clear" w:color="auto" w:fill="4BACC6"/>
      </w:tcPr>
    </w:tblStylePr>
    <w:tblStylePr w:type="band1Vert">
      <w:rPr>
        <w:rFonts w:ascii="Arial" w:hAnsi="Arial"/>
        <w:color w:val="404040"/>
        <w:sz w:val="22"/>
      </w:rPr>
    </w:tblStylePr>
    <w:tblStylePr w:type="band2Vert">
      <w:rPr>
        <w:rFonts w:ascii="Arial" w:hAnsi="Arial"/>
        <w:color w:val="404040"/>
        <w:sz w:val="22"/>
      </w:rPr>
      <w:tblPr/>
      <w:tcPr>
        <w:shd w:val="clear" w:color="auto" w:fill="DAEEF3"/>
      </w:tcPr>
    </w:tblStylePr>
    <w:tblStylePr w:type="band1Horz">
      <w:rPr>
        <w:rFonts w:ascii="Arial" w:hAnsi="Arial"/>
        <w:color w:val="404040"/>
        <w:sz w:val="22"/>
      </w:rPr>
    </w:tblStylePr>
    <w:tblStylePr w:type="band2Horz">
      <w:rPr>
        <w:rFonts w:ascii="Arial" w:hAnsi="Arial"/>
        <w:color w:val="404040"/>
        <w:sz w:val="22"/>
      </w:rPr>
      <w:tblPr/>
      <w:tcPr>
        <w:shd w:val="clear" w:color="auto" w:fill="DAEEF3"/>
      </w:tcPr>
    </w:tblStylePr>
  </w:style>
  <w:style w:type="table" w:customStyle="1" w:styleId="BorderedLined-Accent6">
    <w:name w:val="Bordered &amp; Lined - Accent 6"/>
    <w:basedOn w:val="a1"/>
    <w:uiPriority w:val="99"/>
    <w:rPr>
      <w:color w:val="404040"/>
    </w:rPr>
    <w:tblPr>
      <w:tblStyleRowBandSize w:val="1"/>
      <w:tblStyleColBandSize w:val="1"/>
      <w:tblInd w:w="0" w:type="dxa"/>
      <w:tblBorders>
        <w:top w:val="single" w:sz="4" w:space="0" w:color="E36C0A"/>
        <w:left w:val="single" w:sz="4" w:space="0" w:color="E36C0A"/>
        <w:bottom w:val="single" w:sz="4" w:space="0" w:color="E36C0A"/>
        <w:right w:val="single" w:sz="4" w:space="0" w:color="E36C0A"/>
        <w:insideH w:val="single" w:sz="4" w:space="0" w:color="E36C0A"/>
        <w:insideV w:val="single" w:sz="4" w:space="0" w:color="E36C0A"/>
      </w:tblBorders>
      <w:tblCellMar>
        <w:top w:w="96" w:type="dxa"/>
        <w:left w:w="170" w:type="dxa"/>
        <w:bottom w:w="96" w:type="dxa"/>
        <w:right w:w="170" w:type="dxa"/>
      </w:tblCellMar>
    </w:tblPr>
    <w:tblStylePr w:type="firstRow">
      <w:rPr>
        <w:rFonts w:ascii="Arial" w:hAnsi="Arial"/>
        <w:color w:val="F2F2F2"/>
        <w:sz w:val="22"/>
      </w:rPr>
      <w:tblPr/>
      <w:tcPr>
        <w:shd w:val="clear" w:color="auto" w:fill="F79646"/>
      </w:tcPr>
    </w:tblStylePr>
    <w:tblStylePr w:type="lastRow">
      <w:rPr>
        <w:rFonts w:ascii="Arial" w:hAnsi="Arial"/>
        <w:color w:val="F2F2F2"/>
        <w:sz w:val="22"/>
      </w:rPr>
      <w:tblPr/>
      <w:tcPr>
        <w:shd w:val="clear" w:color="auto" w:fill="F79646"/>
      </w:tcPr>
    </w:tblStylePr>
    <w:tblStylePr w:type="firstCol">
      <w:rPr>
        <w:rFonts w:ascii="Arial" w:hAnsi="Arial"/>
        <w:color w:val="F2F2F2"/>
        <w:sz w:val="22"/>
      </w:rPr>
      <w:tblPr/>
      <w:tcPr>
        <w:shd w:val="clear" w:color="auto" w:fill="F79646"/>
      </w:tcPr>
    </w:tblStylePr>
    <w:tblStylePr w:type="lastCol">
      <w:rPr>
        <w:rFonts w:ascii="Arial" w:hAnsi="Arial"/>
        <w:color w:val="F2F2F2"/>
        <w:sz w:val="22"/>
      </w:rPr>
      <w:tblPr/>
      <w:tcPr>
        <w:shd w:val="clear" w:color="auto" w:fill="F79646"/>
      </w:tcPr>
    </w:tblStylePr>
    <w:tblStylePr w:type="band1Vert">
      <w:rPr>
        <w:rFonts w:ascii="Arial" w:hAnsi="Arial"/>
        <w:color w:val="404040"/>
        <w:sz w:val="22"/>
      </w:rPr>
    </w:tblStylePr>
    <w:tblStylePr w:type="band2Vert">
      <w:rPr>
        <w:rFonts w:ascii="Arial" w:hAnsi="Arial"/>
        <w:color w:val="404040"/>
        <w:sz w:val="22"/>
      </w:rPr>
      <w:tblPr/>
      <w:tcPr>
        <w:shd w:val="clear" w:color="auto" w:fill="FDE9D9"/>
      </w:tcPr>
    </w:tblStylePr>
    <w:tblStylePr w:type="band1Horz">
      <w:rPr>
        <w:rFonts w:ascii="Arial" w:hAnsi="Arial"/>
        <w:color w:val="404040"/>
        <w:sz w:val="22"/>
      </w:rPr>
    </w:tblStylePr>
    <w:tblStylePr w:type="band2Horz">
      <w:rPr>
        <w:rFonts w:ascii="Arial" w:hAnsi="Arial"/>
        <w:color w:val="404040"/>
        <w:sz w:val="22"/>
      </w:rPr>
      <w:tblPr/>
      <w:tcPr>
        <w:shd w:val="clear" w:color="auto" w:fill="FDE9D9"/>
      </w:tcPr>
    </w:tblStylePr>
  </w:style>
  <w:style w:type="character" w:styleId="a7">
    <w:name w:val="Hyperlink"/>
    <w:uiPriority w:val="99"/>
    <w:unhideWhenUsed/>
    <w:rPr>
      <w:color w:val="0000FF" w:themeColor="hyperlink"/>
      <w:u w:val="single"/>
    </w:rPr>
  </w:style>
  <w:style w:type="paragraph" w:styleId="a8">
    <w:name w:val="footnote text"/>
    <w:basedOn w:val="a"/>
    <w:uiPriority w:val="99"/>
    <w:semiHidden/>
    <w:unhideWhenUsed/>
    <w:rPr>
      <w:sz w:val="20"/>
    </w:rPr>
  </w:style>
  <w:style w:type="character" w:customStyle="1" w:styleId="FootnoteTextChar">
    <w:name w:val="Footnote Text Char"/>
    <w:basedOn w:val="a0"/>
    <w:uiPriority w:val="99"/>
    <w:semiHidden/>
    <w:rPr>
      <w:sz w:val="20"/>
    </w:rPr>
  </w:style>
  <w:style w:type="character" w:styleId="a9">
    <w:name w:val="footnote reference"/>
    <w:basedOn w:val="a0"/>
    <w:uiPriority w:val="99"/>
    <w:semiHidden/>
    <w:unhideWhenUsed/>
    <w:rPr>
      <w:vertAlign w:val="superscript"/>
    </w:rPr>
  </w:style>
  <w:style w:type="table" w:customStyle="1" w:styleId="TableNormal0">
    <w:name w:val="Table Normal_0"/>
    <w:tblPr>
      <w:tblCellMar>
        <w:top w:w="0" w:type="dxa"/>
        <w:left w:w="0" w:type="dxa"/>
        <w:bottom w:w="0" w:type="dxa"/>
        <w:right w:w="0" w:type="dxa"/>
      </w:tblCellMar>
    </w:tblPr>
  </w:style>
  <w:style w:type="paragraph" w:customStyle="1" w:styleId="11">
    <w:name w:val="Заголовок 11"/>
    <w:basedOn w:val="a"/>
    <w:next w:val="a"/>
    <w:pPr>
      <w:keepNext/>
      <w:keepLines/>
      <w:spacing w:before="480" w:after="120"/>
    </w:pPr>
    <w:rPr>
      <w:b/>
      <w:sz w:val="48"/>
      <w:szCs w:val="48"/>
    </w:rPr>
  </w:style>
  <w:style w:type="paragraph" w:customStyle="1" w:styleId="21">
    <w:name w:val="Заголовок 21"/>
    <w:basedOn w:val="a"/>
    <w:next w:val="a"/>
    <w:pPr>
      <w:keepNext/>
      <w:keepLines/>
      <w:spacing w:before="360" w:after="80"/>
    </w:pPr>
    <w:rPr>
      <w:b/>
      <w:sz w:val="36"/>
      <w:szCs w:val="36"/>
    </w:rPr>
  </w:style>
  <w:style w:type="paragraph" w:customStyle="1" w:styleId="31">
    <w:name w:val="Заголовок 31"/>
    <w:basedOn w:val="a"/>
    <w:next w:val="a"/>
    <w:pPr>
      <w:keepNext/>
      <w:keepLines/>
      <w:spacing w:before="280" w:after="80"/>
    </w:pPr>
    <w:rPr>
      <w:b/>
      <w:sz w:val="28"/>
      <w:szCs w:val="28"/>
    </w:rPr>
  </w:style>
  <w:style w:type="paragraph" w:customStyle="1" w:styleId="41">
    <w:name w:val="Заголовок 41"/>
    <w:basedOn w:val="a"/>
    <w:next w:val="a"/>
    <w:pPr>
      <w:keepNext/>
      <w:keepLines/>
      <w:spacing w:before="240" w:after="40"/>
    </w:pPr>
    <w:rPr>
      <w:b/>
    </w:rPr>
  </w:style>
  <w:style w:type="paragraph" w:customStyle="1" w:styleId="51">
    <w:name w:val="Заголовок 51"/>
    <w:basedOn w:val="a"/>
    <w:next w:val="a"/>
    <w:pPr>
      <w:keepNext/>
      <w:keepLines/>
      <w:spacing w:before="220" w:after="40"/>
    </w:pPr>
    <w:rPr>
      <w:b/>
      <w:sz w:val="22"/>
      <w:szCs w:val="22"/>
    </w:rPr>
  </w:style>
  <w:style w:type="paragraph" w:customStyle="1" w:styleId="61">
    <w:name w:val="Заголовок 61"/>
    <w:basedOn w:val="a"/>
    <w:next w:val="a"/>
    <w:pPr>
      <w:keepNext/>
      <w:keepLines/>
      <w:spacing w:before="200" w:after="40"/>
    </w:pPr>
    <w:rPr>
      <w:b/>
      <w:sz w:val="20"/>
      <w:szCs w:val="20"/>
    </w:rPr>
  </w:style>
  <w:style w:type="paragraph" w:styleId="aa">
    <w:name w:val="Title"/>
    <w:basedOn w:val="a"/>
    <w:next w:val="a"/>
    <w:pPr>
      <w:keepNext/>
      <w:keepLines/>
      <w:spacing w:before="480" w:after="120"/>
    </w:pPr>
    <w:rPr>
      <w:b/>
      <w:sz w:val="72"/>
      <w:szCs w:val="72"/>
    </w:rPr>
  </w:style>
  <w:style w:type="paragraph" w:styleId="ab">
    <w:name w:val="Subtitle"/>
    <w:basedOn w:val="a"/>
    <w:next w:val="a"/>
    <w:pPr>
      <w:keepNext/>
      <w:keepLines/>
      <w:spacing w:before="360" w:after="80"/>
    </w:pPr>
    <w:rPr>
      <w:rFonts w:ascii="Georgia" w:eastAsia="Georgia" w:hAnsi="Georgia" w:cs="Georgia"/>
      <w:i/>
      <w:color w:val="666666"/>
      <w:sz w:val="48"/>
      <w:szCs w:val="48"/>
    </w:rPr>
  </w:style>
  <w:style w:type="numbering" w:customStyle="1" w:styleId="GenStyleDefNum">
    <w:name w:val="GenStyleDefNum"/>
  </w:style>
  <w:style w:type="paragraph" w:styleId="ac">
    <w:name w:val="Balloon Text"/>
    <w:basedOn w:val="a"/>
    <w:link w:val="ad"/>
    <w:uiPriority w:val="99"/>
    <w:semiHidden/>
    <w:unhideWhenUsed/>
    <w:rsid w:val="006845BF"/>
    <w:rPr>
      <w:sz w:val="16"/>
      <w:szCs w:val="16"/>
    </w:rPr>
  </w:style>
  <w:style w:type="character" w:customStyle="1" w:styleId="ad">
    <w:name w:val="Текст выноски Знак"/>
    <w:basedOn w:val="a0"/>
    <w:link w:val="ac"/>
    <w:uiPriority w:val="99"/>
    <w:semiHidden/>
    <w:rsid w:val="006845BF"/>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microsoft.com/office/2007/relationships/stylesWithEffects" Target="stylesWithEffect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3" Type="http://schemas.openxmlformats.org/officeDocument/2006/relationships/image" Target="media/image7.png"/><Relationship Id="rId2" Type="http://schemas.openxmlformats.org/officeDocument/2006/relationships/image" Target="media/image6.png"/><Relationship Id="rId1" Type="http://schemas.openxmlformats.org/officeDocument/2006/relationships/image" Target="media/image5.png"/><Relationship Id="rId5" Type="http://schemas.openxmlformats.org/officeDocument/2006/relationships/image" Target="media/image9.png"/><Relationship Id="rId4"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Arial"/>
        <a:cs typeface="Arial"/>
      </a:majorFont>
      <a:minorFont>
        <a:latin typeface="Cambria"/>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spDef>
      <a:spPr bwMode="auto"/>
      <a:bodyPr/>
      <a:lstStyle/>
      <a:style>
        <a:lnRef idx="1">
          <a:schemeClr val="accent1"/>
        </a:lnRef>
        <a:fillRef idx="3">
          <a:schemeClr val="accent1"/>
        </a:fillRef>
        <a:effectRef idx="2">
          <a:schemeClr val="accent1"/>
        </a:effectRef>
        <a:fontRef idx="minor">
          <a:schemeClr val="lt1"/>
        </a:fontRef>
      </a:style>
    </a:spDef>
    <a:lnDef>
      <a:spPr bwMode="auto"/>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1756</Words>
  <Characters>10010</Characters>
  <Application>Microsoft Office Word</Application>
  <DocSecurity>0</DocSecurity>
  <Lines>83</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11743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Динара Абылгазина</dc:creator>
  <cp:lastModifiedBy>Динара Абылгазина</cp:lastModifiedBy>
  <cp:revision>2</cp:revision>
  <dcterms:created xsi:type="dcterms:W3CDTF">2025-10-22T05:13:00Z</dcterms:created>
  <dcterms:modified xsi:type="dcterms:W3CDTF">2025-10-22T05:13:00Z</dcterms:modified>
</cp:coreProperties>
</file>